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CB" w:rsidRDefault="00774264">
      <w:pPr>
        <w:jc w:val="center"/>
        <w:rPr>
          <w:rFonts w:ascii="方正小标宋简体" w:eastAsia="方正小标宋简体" w:hAnsi="宋体"/>
          <w:b/>
          <w:color w:val="FF0000"/>
          <w:w w:val="66"/>
          <w:sz w:val="100"/>
          <w:szCs w:val="100"/>
        </w:rPr>
      </w:pPr>
      <w:r>
        <w:rPr>
          <w:rFonts w:ascii="方正小标宋简体" w:eastAsia="方正小标宋简体" w:hAnsi="宋体" w:hint="eastAsia"/>
          <w:b/>
          <w:color w:val="FF0000"/>
          <w:w w:val="66"/>
          <w:sz w:val="100"/>
          <w:szCs w:val="100"/>
        </w:rPr>
        <w:t>四川信息职业技术学院文件</w:t>
      </w:r>
    </w:p>
    <w:p w:rsidR="00C710CB" w:rsidRDefault="00C710CB">
      <w:pPr>
        <w:spacing w:line="480" w:lineRule="auto"/>
        <w:rPr>
          <w:rFonts w:ascii="仿宋_GB2312" w:hAnsi="仿宋_GB2312"/>
        </w:rPr>
      </w:pPr>
    </w:p>
    <w:p w:rsidR="00C710CB" w:rsidRDefault="00C710CB">
      <w:pPr>
        <w:spacing w:line="480" w:lineRule="auto"/>
        <w:rPr>
          <w:rFonts w:ascii="仿宋_GB2312" w:hAnsi="仿宋_GB2312"/>
        </w:rPr>
      </w:pPr>
    </w:p>
    <w:p w:rsidR="00C710CB" w:rsidRDefault="00D64EC9">
      <w:pPr>
        <w:spacing w:line="360" w:lineRule="auto"/>
        <w:ind w:firstLineChars="50" w:firstLine="105"/>
        <w:jc w:val="center"/>
        <w:rPr>
          <w:rFonts w:ascii="仿宋_GB2312" w:hAnsi="仿宋_GB2312"/>
        </w:rPr>
      </w:pPr>
      <w:r>
        <w:rPr>
          <w:rFonts w:ascii="仿宋_GB2312" w:hAnsi="仿宋_GB2312"/>
        </w:rPr>
        <w:pict>
          <v:line id="直线 1" o:spid="_x0000_s1026" style="position:absolute;left:0;text-align:left;z-index:2" from="-5.4pt,26.75pt" to="426.6pt,26.75pt" strokecolor="red" strokeweight="1pt"/>
        </w:pict>
      </w:r>
      <w:r w:rsidR="00774264">
        <w:rPr>
          <w:rFonts w:ascii="仿宋_GB2312" w:eastAsia="仿宋_GB2312" w:hint="eastAsia"/>
          <w:sz w:val="32"/>
          <w:szCs w:val="32"/>
        </w:rPr>
        <w:t>川信职院</w:t>
      </w:r>
      <w:r w:rsidR="00774264">
        <w:rPr>
          <w:rFonts w:ascii="仿宋_GB2312" w:eastAsia="仿宋_GB2312" w:hAnsi="仿宋_GB2312" w:hint="eastAsia"/>
          <w:sz w:val="32"/>
          <w:szCs w:val="32"/>
        </w:rPr>
        <w:t>〔2021〕35号</w:t>
      </w:r>
    </w:p>
    <w:p w:rsidR="00C710CB" w:rsidRDefault="00C710CB">
      <w:pPr>
        <w:autoSpaceDE w:val="0"/>
        <w:autoSpaceDN w:val="0"/>
        <w:snapToGrid w:val="0"/>
        <w:spacing w:line="700" w:lineRule="exact"/>
        <w:jc w:val="center"/>
        <w:rPr>
          <w:rFonts w:ascii="方正小标宋简体" w:eastAsia="方正小标宋简体" w:hAnsi="方正小标宋简体" w:cs="方正小标宋简体"/>
          <w:spacing w:val="-10"/>
          <w:sz w:val="44"/>
          <w:szCs w:val="44"/>
        </w:rPr>
      </w:pPr>
    </w:p>
    <w:p w:rsidR="00C710CB" w:rsidRDefault="00774264" w:rsidP="008E267C">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t>四川信息职业技术学院</w:t>
      </w:r>
    </w:p>
    <w:p w:rsidR="00C710CB" w:rsidRPr="008E267C" w:rsidRDefault="00774264" w:rsidP="008E267C">
      <w:pPr>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宋体" w:hint="eastAsia"/>
          <w:bCs/>
          <w:sz w:val="44"/>
          <w:szCs w:val="44"/>
        </w:rPr>
        <w:t>关于印发《</w:t>
      </w:r>
      <w:r>
        <w:rPr>
          <w:rFonts w:ascii="方正小标宋简体" w:eastAsia="方正小标宋简体" w:hAnsi="方正小标宋简体" w:cs="方正小标宋简体" w:hint="eastAsia"/>
          <w:color w:val="000000"/>
          <w:sz w:val="44"/>
          <w:szCs w:val="44"/>
          <w:shd w:val="clear" w:color="auto" w:fill="FFFFFF"/>
        </w:rPr>
        <w:t>202</w:t>
      </w:r>
      <w:r>
        <w:rPr>
          <w:rFonts w:ascii="方正小标宋简体" w:eastAsia="方正小标宋简体" w:hAnsi="方正小标宋简体" w:cs="方正小标宋简体"/>
          <w:color w:val="000000"/>
          <w:sz w:val="44"/>
          <w:szCs w:val="44"/>
          <w:shd w:val="clear" w:color="auto" w:fill="FFFFFF"/>
        </w:rPr>
        <w:t>1</w:t>
      </w:r>
      <w:r>
        <w:rPr>
          <w:rFonts w:ascii="方正小标宋简体" w:eastAsia="方正小标宋简体" w:hAnsi="方正小标宋简体" w:cs="方正小标宋简体" w:hint="eastAsia"/>
          <w:color w:val="000000"/>
          <w:sz w:val="44"/>
          <w:szCs w:val="44"/>
          <w:shd w:val="clear" w:color="auto" w:fill="FFFFFF"/>
        </w:rPr>
        <w:t>年语言文字重点工作</w:t>
      </w:r>
      <w:r>
        <w:rPr>
          <w:rFonts w:ascii="方正小标宋简体" w:eastAsia="方正小标宋简体" w:hAnsi="宋体" w:hint="eastAsia"/>
          <w:bCs/>
          <w:sz w:val="44"/>
          <w:szCs w:val="44"/>
        </w:rPr>
        <w:t>》的通知</w:t>
      </w:r>
    </w:p>
    <w:p w:rsidR="00C710CB" w:rsidRDefault="00C710CB">
      <w:pPr>
        <w:widowControl/>
        <w:spacing w:line="560" w:lineRule="exact"/>
        <w:rPr>
          <w:rFonts w:ascii="仿宋_GB2312" w:eastAsia="仿宋_GB2312" w:hAnsi="宋体"/>
          <w:sz w:val="32"/>
          <w:szCs w:val="32"/>
        </w:rPr>
      </w:pPr>
    </w:p>
    <w:p w:rsidR="00C710CB" w:rsidRDefault="00774264">
      <w:pPr>
        <w:widowControl/>
        <w:spacing w:line="560" w:lineRule="exact"/>
        <w:rPr>
          <w:rFonts w:ascii="仿宋_GB2312" w:eastAsia="仿宋_GB2312" w:hAnsi="宋体"/>
          <w:sz w:val="32"/>
          <w:szCs w:val="32"/>
        </w:rPr>
      </w:pPr>
      <w:r>
        <w:rPr>
          <w:rFonts w:ascii="仿宋_GB2312" w:eastAsia="仿宋_GB2312" w:hAnsi="宋体" w:hint="eastAsia"/>
          <w:sz w:val="32"/>
          <w:szCs w:val="32"/>
        </w:rPr>
        <w:t>各部门（单位）：</w:t>
      </w:r>
    </w:p>
    <w:p w:rsidR="00C710CB" w:rsidRPr="008E267C" w:rsidRDefault="00774264" w:rsidP="008E267C">
      <w:pPr>
        <w:jc w:val="left"/>
        <w:rPr>
          <w:rFonts w:ascii="仿宋_GB2312" w:eastAsia="仿宋_GB2312" w:hAnsi="宋体"/>
          <w:spacing w:val="-2"/>
          <w:sz w:val="32"/>
          <w:szCs w:val="32"/>
        </w:rPr>
      </w:pPr>
      <w:r>
        <w:rPr>
          <w:rFonts w:ascii="仿宋_GB2312" w:eastAsia="仿宋_GB2312" w:hAnsi="宋体" w:hint="eastAsia"/>
          <w:sz w:val="32"/>
          <w:szCs w:val="32"/>
        </w:rPr>
        <w:t xml:space="preserve">   </w:t>
      </w:r>
      <w:r w:rsidRPr="008E267C">
        <w:rPr>
          <w:rFonts w:ascii="仿宋_GB2312" w:eastAsia="仿宋_GB2312" w:hAnsi="宋体"/>
          <w:spacing w:val="-2"/>
          <w:sz w:val="32"/>
          <w:szCs w:val="32"/>
        </w:rPr>
        <w:t xml:space="preserve"> </w:t>
      </w:r>
      <w:r w:rsidRPr="008E267C">
        <w:rPr>
          <w:rFonts w:ascii="仿宋_GB2312" w:eastAsia="仿宋_GB2312" w:hAnsi="宋体" w:hint="eastAsia"/>
          <w:spacing w:val="-2"/>
          <w:sz w:val="32"/>
          <w:szCs w:val="32"/>
        </w:rPr>
        <w:t>现将《</w:t>
      </w:r>
      <w:r w:rsidRPr="008E267C">
        <w:rPr>
          <w:rFonts w:ascii="仿宋_GB2312" w:eastAsia="仿宋_GB2312" w:hAnsi="宋体"/>
          <w:spacing w:val="-2"/>
          <w:sz w:val="32"/>
          <w:szCs w:val="32"/>
        </w:rPr>
        <w:t>2021</w:t>
      </w:r>
      <w:r w:rsidRPr="008E267C">
        <w:rPr>
          <w:rFonts w:ascii="仿宋_GB2312" w:eastAsia="仿宋_GB2312" w:hAnsi="宋体" w:hint="eastAsia"/>
          <w:spacing w:val="-2"/>
          <w:sz w:val="32"/>
          <w:szCs w:val="32"/>
        </w:rPr>
        <w:t>年语言文字重点工作》印发给你们，请遵照执行。</w:t>
      </w:r>
    </w:p>
    <w:p w:rsidR="00C710CB" w:rsidRDefault="00C710CB">
      <w:pPr>
        <w:widowControl/>
        <w:spacing w:line="560" w:lineRule="exact"/>
        <w:rPr>
          <w:rFonts w:ascii="仿宋_GB2312" w:eastAsia="仿宋_GB2312" w:hAnsi="宋体"/>
          <w:sz w:val="32"/>
          <w:szCs w:val="32"/>
        </w:rPr>
      </w:pPr>
    </w:p>
    <w:p w:rsidR="00C710CB" w:rsidRDefault="00774264" w:rsidP="008E267C">
      <w:pPr>
        <w:ind w:firstLineChars="200" w:firstLine="640"/>
        <w:rPr>
          <w:rFonts w:ascii="方正小标宋简体" w:eastAsia="方正小标宋简体" w:hAnsi="方正小标宋简体" w:cs="方正小标宋简体"/>
          <w:color w:val="000000"/>
          <w:sz w:val="44"/>
          <w:szCs w:val="44"/>
          <w:shd w:val="clear" w:color="auto" w:fill="FFFFFF"/>
        </w:rPr>
      </w:pPr>
      <w:r>
        <w:rPr>
          <w:rFonts w:ascii="仿宋_GB2312" w:eastAsia="仿宋_GB2312" w:hAnsi="宋体" w:hint="eastAsia"/>
          <w:sz w:val="32"/>
          <w:szCs w:val="32"/>
        </w:rPr>
        <w:t>附件：1.</w:t>
      </w:r>
      <w:r w:rsidRPr="008E267C">
        <w:rPr>
          <w:rFonts w:ascii="仿宋_GB2312" w:eastAsia="仿宋_GB2312" w:hAnsi="宋体"/>
          <w:sz w:val="32"/>
          <w:szCs w:val="32"/>
        </w:rPr>
        <w:t>2021</w:t>
      </w:r>
      <w:r w:rsidRPr="008E267C">
        <w:rPr>
          <w:rFonts w:ascii="仿宋_GB2312" w:eastAsia="仿宋_GB2312" w:hAnsi="宋体" w:hint="eastAsia"/>
          <w:sz w:val="32"/>
          <w:szCs w:val="32"/>
        </w:rPr>
        <w:t>年语言文字重点工作</w:t>
      </w:r>
    </w:p>
    <w:p w:rsidR="00C710CB" w:rsidRPr="008E267C" w:rsidRDefault="00774264" w:rsidP="008E267C">
      <w:pPr>
        <w:widowControl/>
        <w:spacing w:line="560" w:lineRule="exact"/>
        <w:ind w:firstLineChars="500" w:firstLine="1600"/>
        <w:rPr>
          <w:rFonts w:ascii="仿宋_GB2312" w:eastAsia="仿宋_GB2312" w:hAnsi="宋体"/>
          <w:sz w:val="32"/>
          <w:szCs w:val="32"/>
        </w:rPr>
      </w:pPr>
      <w:r w:rsidRPr="008E267C">
        <w:rPr>
          <w:rFonts w:ascii="仿宋_GB2312" w:eastAsia="仿宋_GB2312" w:hAnsi="宋体"/>
          <w:sz w:val="32"/>
          <w:szCs w:val="32"/>
        </w:rPr>
        <w:t>2.2021</w:t>
      </w:r>
      <w:r w:rsidRPr="008E267C">
        <w:rPr>
          <w:rFonts w:ascii="仿宋_GB2312" w:eastAsia="仿宋_GB2312" w:hAnsi="宋体" w:hint="eastAsia"/>
          <w:sz w:val="32"/>
          <w:szCs w:val="32"/>
        </w:rPr>
        <w:t>年语言文字工作任务分解及进度表</w:t>
      </w:r>
    </w:p>
    <w:p w:rsidR="00C710CB" w:rsidRDefault="00D64EC9" w:rsidP="008E267C">
      <w:pPr>
        <w:ind w:leftChars="304" w:left="1598" w:hangingChars="300" w:hanging="960"/>
        <w:jc w:val="left"/>
        <w:rPr>
          <w:rFonts w:ascii="仿宋_GB2312" w:eastAsia="仿宋_GB2312" w:hAnsi="宋体"/>
          <w:sz w:val="32"/>
          <w:szCs w:val="32"/>
        </w:rPr>
      </w:pPr>
      <w:r>
        <w:rPr>
          <w:rFonts w:ascii="仿宋_GB2312" w:eastAsia="仿宋_GB2312" w:hAnsi="宋体"/>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0" type="#_x0000_t75" alt="http://192.168.1.14:8080/SelfOffice/Email/file/1001320073131014460.jpg" style="position:absolute;left:0;text-align:left;margin-left:228pt;margin-top:-.15pt;width:162pt;height:148.2pt;z-index:-4">
            <v:fill o:detectmouseclick="t"/>
            <v:imagedata r:id="rId7" o:title="1001320073131014460"/>
          </v:shape>
        </w:pict>
      </w:r>
    </w:p>
    <w:p w:rsidR="00C710CB" w:rsidRDefault="00C710CB">
      <w:pPr>
        <w:ind w:leftChars="304" w:left="1598" w:hangingChars="300" w:hanging="960"/>
        <w:jc w:val="left"/>
        <w:rPr>
          <w:rFonts w:ascii="仿宋_GB2312" w:eastAsia="仿宋_GB2312" w:hAnsi="宋体"/>
          <w:sz w:val="32"/>
          <w:szCs w:val="32"/>
        </w:rPr>
      </w:pPr>
    </w:p>
    <w:p w:rsidR="00C710CB" w:rsidRDefault="00774264" w:rsidP="008E267C">
      <w:pPr>
        <w:ind w:right="960" w:firstLineChars="200" w:firstLine="640"/>
        <w:jc w:val="right"/>
        <w:rPr>
          <w:rFonts w:ascii="仿宋_GB2312" w:eastAsia="仿宋_GB2312" w:hAnsi="宋体"/>
          <w:sz w:val="32"/>
          <w:szCs w:val="32"/>
        </w:rPr>
      </w:pPr>
      <w:r>
        <w:rPr>
          <w:rFonts w:ascii="仿宋_GB2312" w:eastAsia="仿宋_GB2312" w:hAnsi="宋体" w:hint="eastAsia"/>
          <w:sz w:val="32"/>
          <w:szCs w:val="32"/>
        </w:rPr>
        <w:lastRenderedPageBreak/>
        <w:t>四川信息职业技术学院</w:t>
      </w:r>
    </w:p>
    <w:p w:rsidR="00C710CB" w:rsidRDefault="00774264">
      <w:pPr>
        <w:ind w:right="960"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2021年6月21日</w:t>
      </w:r>
    </w:p>
    <w:p w:rsidR="00C710CB" w:rsidRDefault="00774264">
      <w:pPr>
        <w:autoSpaceDE w:val="0"/>
        <w:autoSpaceDN w:val="0"/>
        <w:snapToGrid w:val="0"/>
        <w:spacing w:line="700" w:lineRule="exact"/>
        <w:rPr>
          <w:rFonts w:ascii="黑体" w:eastAsia="黑体" w:hAnsi="黑体" w:cs="方正小标宋简体"/>
          <w:sz w:val="32"/>
          <w:szCs w:val="32"/>
        </w:rPr>
      </w:pPr>
      <w:r>
        <w:rPr>
          <w:rFonts w:ascii="黑体" w:eastAsia="黑体" w:hAnsi="黑体" w:cs="方正小标宋简体" w:hint="eastAsia"/>
          <w:sz w:val="32"/>
          <w:szCs w:val="32"/>
        </w:rPr>
        <w:t>附件1</w:t>
      </w:r>
    </w:p>
    <w:p w:rsidR="00C710CB" w:rsidRDefault="00774264">
      <w:pPr>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四川信息职业技术学院</w:t>
      </w:r>
    </w:p>
    <w:p w:rsidR="00C710CB" w:rsidRDefault="00774264">
      <w:pPr>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202</w:t>
      </w:r>
      <w:r>
        <w:rPr>
          <w:rFonts w:ascii="方正小标宋简体" w:eastAsia="方正小标宋简体" w:hAnsi="方正小标宋简体" w:cs="方正小标宋简体"/>
          <w:color w:val="000000"/>
          <w:sz w:val="44"/>
          <w:szCs w:val="44"/>
          <w:shd w:val="clear" w:color="auto" w:fill="FFFFFF"/>
        </w:rPr>
        <w:t>1</w:t>
      </w:r>
      <w:r>
        <w:rPr>
          <w:rFonts w:ascii="方正小标宋简体" w:eastAsia="方正小标宋简体" w:hAnsi="方正小标宋简体" w:cs="方正小标宋简体" w:hint="eastAsia"/>
          <w:color w:val="000000"/>
          <w:sz w:val="44"/>
          <w:szCs w:val="44"/>
          <w:shd w:val="clear" w:color="auto" w:fill="FFFFFF"/>
        </w:rPr>
        <w:t>年语言文字重点工作</w:t>
      </w:r>
    </w:p>
    <w:p w:rsidR="00C710CB" w:rsidRDefault="00C710CB">
      <w:pPr>
        <w:jc w:val="center"/>
        <w:rPr>
          <w:rFonts w:ascii="宋体" w:hAnsi="宋体"/>
          <w:sz w:val="36"/>
          <w:szCs w:val="36"/>
        </w:rPr>
      </w:pPr>
    </w:p>
    <w:p w:rsidR="00C710CB" w:rsidRPr="008E267C" w:rsidRDefault="00774264">
      <w:pPr>
        <w:spacing w:line="600" w:lineRule="atLeast"/>
        <w:ind w:firstLineChars="200" w:firstLine="640"/>
        <w:rPr>
          <w:rFonts w:ascii="仿宋_GB2312" w:eastAsia="仿宋_GB2312" w:hAnsi="Times New Roman"/>
          <w:sz w:val="32"/>
          <w:szCs w:val="32"/>
        </w:rPr>
      </w:pPr>
      <w:r w:rsidRPr="008E267C">
        <w:rPr>
          <w:rFonts w:ascii="仿宋_GB2312" w:eastAsia="仿宋_GB2312" w:hAnsi="Times New Roman" w:hint="eastAsia"/>
          <w:sz w:val="32"/>
          <w:szCs w:val="32"/>
        </w:rPr>
        <w:t>为贯彻落实四川省语言文字工作委员会《关于印发</w:t>
      </w:r>
      <w:r w:rsidRPr="008E267C">
        <w:rPr>
          <w:rFonts w:ascii="仿宋_GB2312" w:eastAsia="仿宋_GB2312" w:hAnsi="Times New Roman"/>
          <w:sz w:val="32"/>
          <w:szCs w:val="32"/>
        </w:rPr>
        <w:t>&lt;2021</w:t>
      </w:r>
      <w:r w:rsidRPr="008E267C">
        <w:rPr>
          <w:rFonts w:ascii="仿宋_GB2312" w:eastAsia="仿宋_GB2312" w:hAnsi="Times New Roman" w:hint="eastAsia"/>
          <w:sz w:val="32"/>
          <w:szCs w:val="32"/>
        </w:rPr>
        <w:t>年四川省语言文字重点工作</w:t>
      </w:r>
      <w:r w:rsidRPr="008E267C">
        <w:rPr>
          <w:rFonts w:ascii="仿宋_GB2312" w:eastAsia="仿宋_GB2312" w:hAnsi="Times New Roman"/>
          <w:sz w:val="32"/>
          <w:szCs w:val="32"/>
        </w:rPr>
        <w:t>&gt;</w:t>
      </w:r>
      <w:r w:rsidRPr="008E267C">
        <w:rPr>
          <w:rFonts w:ascii="仿宋_GB2312" w:eastAsia="仿宋_GB2312" w:hAnsi="Times New Roman" w:hint="eastAsia"/>
          <w:sz w:val="32"/>
          <w:szCs w:val="32"/>
        </w:rPr>
        <w:t>的通知》（以下简称通知）（川语</w:t>
      </w:r>
      <w:r w:rsidRPr="008E267C">
        <w:rPr>
          <w:rFonts w:ascii="仿宋_GB2312" w:eastAsia="仿宋_GB2312" w:hAnsi="Times New Roman"/>
          <w:sz w:val="32"/>
          <w:szCs w:val="32"/>
        </w:rPr>
        <w:t xml:space="preserve"> </w:t>
      </w:r>
      <w:r w:rsidRPr="008E267C">
        <w:rPr>
          <w:rFonts w:ascii="仿宋_GB2312" w:eastAsia="仿宋_GB2312" w:hAnsi="Times New Roman" w:hint="eastAsia"/>
          <w:sz w:val="32"/>
          <w:szCs w:val="32"/>
        </w:rPr>
        <w:t>〔</w:t>
      </w:r>
      <w:r w:rsidRPr="008E267C">
        <w:rPr>
          <w:rFonts w:ascii="仿宋_GB2312" w:eastAsia="仿宋_GB2312" w:hAnsi="Times New Roman"/>
          <w:sz w:val="32"/>
          <w:szCs w:val="32"/>
        </w:rPr>
        <w:t>2021</w:t>
      </w:r>
      <w:r w:rsidRPr="008E267C">
        <w:rPr>
          <w:rFonts w:ascii="仿宋_GB2312" w:eastAsia="仿宋_GB2312" w:hAnsi="Times New Roman" w:hint="eastAsia"/>
          <w:sz w:val="32"/>
          <w:szCs w:val="32"/>
        </w:rPr>
        <w:t>〕</w:t>
      </w:r>
      <w:r w:rsidRPr="008E267C">
        <w:rPr>
          <w:rFonts w:ascii="仿宋_GB2312" w:eastAsia="仿宋_GB2312" w:hAnsi="Times New Roman"/>
          <w:sz w:val="32"/>
          <w:szCs w:val="32"/>
        </w:rPr>
        <w:t>2</w:t>
      </w:r>
      <w:r w:rsidRPr="008E267C">
        <w:rPr>
          <w:rFonts w:ascii="仿宋_GB2312" w:eastAsia="仿宋_GB2312" w:hAnsi="Times New Roman" w:hint="eastAsia"/>
          <w:sz w:val="32"/>
          <w:szCs w:val="32"/>
        </w:rPr>
        <w:t>号），结合我院工作实际，特制定本工作计划。</w:t>
      </w:r>
    </w:p>
    <w:p w:rsidR="00C710CB" w:rsidRPr="008E267C" w:rsidRDefault="00774264" w:rsidP="008E267C">
      <w:pPr>
        <w:spacing w:line="600" w:lineRule="atLeast"/>
        <w:ind w:firstLineChars="200" w:firstLine="640"/>
        <w:rPr>
          <w:rFonts w:ascii="黑体" w:eastAsia="黑体" w:hAnsi="黑体"/>
          <w:sz w:val="32"/>
          <w:szCs w:val="32"/>
        </w:rPr>
      </w:pPr>
      <w:r w:rsidRPr="008E267C">
        <w:rPr>
          <w:rFonts w:ascii="黑体" w:eastAsia="黑体" w:hAnsi="黑体" w:hint="eastAsia"/>
          <w:sz w:val="32"/>
          <w:szCs w:val="32"/>
        </w:rPr>
        <w:t>一、指导思想</w:t>
      </w:r>
    </w:p>
    <w:p w:rsidR="00C710CB" w:rsidRPr="008E267C" w:rsidRDefault="00774264">
      <w:pPr>
        <w:spacing w:line="600" w:lineRule="atLeast"/>
        <w:ind w:firstLineChars="200" w:firstLine="640"/>
        <w:rPr>
          <w:rFonts w:ascii="仿宋_GB2312" w:eastAsia="仿宋_GB2312" w:hAnsi="Times New Roman"/>
          <w:sz w:val="32"/>
          <w:szCs w:val="32"/>
        </w:rPr>
      </w:pPr>
      <w:r w:rsidRPr="008E267C">
        <w:rPr>
          <w:rFonts w:ascii="仿宋_GB2312" w:eastAsia="仿宋_GB2312" w:hAnsi="Times New Roman" w:hint="eastAsia"/>
          <w:sz w:val="32"/>
          <w:szCs w:val="32"/>
        </w:rPr>
        <w:t>以习近平新时代中国特色社会主义思想为指导，深入贯彻落实党的十九大和十九届二中、三中、四中、五中全会精神和习近平总书记关于教育和语言文字工作的重要论述和指示批示精神，认真落实全国全省语言文字会议精神和省委十一届七次、八次全会精神，增强</w:t>
      </w:r>
      <w:r w:rsidRPr="008E267C">
        <w:rPr>
          <w:rFonts w:ascii="仿宋_GB2312" w:eastAsia="仿宋_GB2312" w:hAnsi="Times New Roman" w:hint="cs"/>
          <w:sz w:val="32"/>
          <w:szCs w:val="32"/>
        </w:rPr>
        <w:t>“</w:t>
      </w:r>
      <w:r w:rsidRPr="008E267C">
        <w:rPr>
          <w:rFonts w:ascii="仿宋_GB2312" w:eastAsia="仿宋_GB2312" w:hAnsi="Times New Roman" w:hint="eastAsia"/>
          <w:sz w:val="32"/>
          <w:szCs w:val="32"/>
        </w:rPr>
        <w:t>四个意识</w:t>
      </w:r>
      <w:r w:rsidRPr="008E267C">
        <w:rPr>
          <w:rFonts w:ascii="仿宋_GB2312" w:eastAsia="仿宋_GB2312" w:hAnsi="Times New Roman" w:hint="cs"/>
          <w:sz w:val="32"/>
          <w:szCs w:val="32"/>
        </w:rPr>
        <w:t>”</w:t>
      </w:r>
      <w:r w:rsidRPr="008E267C">
        <w:rPr>
          <w:rFonts w:ascii="仿宋_GB2312" w:eastAsia="仿宋_GB2312" w:hAnsi="Times New Roman" w:hint="eastAsia"/>
          <w:sz w:val="32"/>
          <w:szCs w:val="32"/>
        </w:rPr>
        <w:t>、坚定</w:t>
      </w:r>
      <w:r w:rsidRPr="008E267C">
        <w:rPr>
          <w:rFonts w:ascii="仿宋_GB2312" w:eastAsia="仿宋_GB2312" w:hAnsi="Times New Roman" w:hint="cs"/>
          <w:sz w:val="32"/>
          <w:szCs w:val="32"/>
        </w:rPr>
        <w:t>“</w:t>
      </w:r>
      <w:r w:rsidRPr="008E267C">
        <w:rPr>
          <w:rFonts w:ascii="仿宋_GB2312" w:eastAsia="仿宋_GB2312" w:hAnsi="Times New Roman" w:hint="eastAsia"/>
          <w:sz w:val="32"/>
          <w:szCs w:val="32"/>
        </w:rPr>
        <w:t>四个自信</w:t>
      </w:r>
      <w:r w:rsidRPr="008E267C">
        <w:rPr>
          <w:rFonts w:ascii="仿宋_GB2312" w:eastAsia="仿宋_GB2312" w:hAnsi="Times New Roman" w:hint="cs"/>
          <w:sz w:val="32"/>
          <w:szCs w:val="32"/>
        </w:rPr>
        <w:t>”</w:t>
      </w:r>
      <w:r w:rsidRPr="008E267C">
        <w:rPr>
          <w:rFonts w:ascii="仿宋_GB2312" w:eastAsia="仿宋_GB2312" w:hAnsi="Times New Roman" w:hint="eastAsia"/>
          <w:sz w:val="32"/>
          <w:szCs w:val="32"/>
        </w:rPr>
        <w:t>、做到</w:t>
      </w:r>
      <w:r w:rsidRPr="008E267C">
        <w:rPr>
          <w:rFonts w:ascii="仿宋_GB2312" w:eastAsia="仿宋_GB2312" w:hAnsi="Times New Roman" w:hint="cs"/>
          <w:sz w:val="32"/>
          <w:szCs w:val="32"/>
        </w:rPr>
        <w:t>“</w:t>
      </w:r>
      <w:r w:rsidRPr="008E267C">
        <w:rPr>
          <w:rFonts w:ascii="仿宋_GB2312" w:eastAsia="仿宋_GB2312" w:hAnsi="Times New Roman" w:hint="eastAsia"/>
          <w:sz w:val="32"/>
          <w:szCs w:val="32"/>
        </w:rPr>
        <w:t>两个维护</w:t>
      </w:r>
      <w:r w:rsidRPr="008E267C">
        <w:rPr>
          <w:rFonts w:ascii="仿宋_GB2312" w:eastAsia="仿宋_GB2312" w:hAnsi="Times New Roman" w:hint="cs"/>
          <w:sz w:val="32"/>
          <w:szCs w:val="32"/>
        </w:rPr>
        <w:t>”</w:t>
      </w:r>
      <w:r w:rsidRPr="008E267C">
        <w:rPr>
          <w:rFonts w:ascii="仿宋_GB2312" w:eastAsia="仿宋_GB2312" w:hAnsi="Times New Roman" w:hint="eastAsia"/>
          <w:sz w:val="32"/>
          <w:szCs w:val="32"/>
        </w:rPr>
        <w:t>，立足新发展阶段，贯彻新发展理念，推普助力乡村振兴、深入实施中华经典诵读工程，不断提升语言文字工作管理水平和服务能力，以优异成绩庆祝建党</w:t>
      </w:r>
      <w:r w:rsidRPr="008E267C">
        <w:rPr>
          <w:rFonts w:ascii="仿宋_GB2312" w:eastAsia="仿宋_GB2312" w:hAnsi="Times New Roman"/>
          <w:sz w:val="32"/>
          <w:szCs w:val="32"/>
        </w:rPr>
        <w:t>100</w:t>
      </w:r>
      <w:r w:rsidRPr="008E267C">
        <w:rPr>
          <w:rFonts w:ascii="仿宋_GB2312" w:eastAsia="仿宋_GB2312" w:hAnsi="Times New Roman" w:hint="eastAsia"/>
          <w:sz w:val="32"/>
          <w:szCs w:val="32"/>
        </w:rPr>
        <w:t>周年。</w:t>
      </w:r>
    </w:p>
    <w:p w:rsidR="00C710CB" w:rsidRPr="008E267C" w:rsidRDefault="00774264" w:rsidP="008E267C">
      <w:pPr>
        <w:spacing w:line="600" w:lineRule="atLeast"/>
        <w:ind w:firstLineChars="200" w:firstLine="640"/>
        <w:rPr>
          <w:rFonts w:ascii="黑体" w:eastAsia="黑体" w:hAnsi="黑体"/>
          <w:sz w:val="32"/>
          <w:szCs w:val="32"/>
        </w:rPr>
      </w:pPr>
      <w:r w:rsidRPr="008E267C">
        <w:rPr>
          <w:rFonts w:ascii="黑体" w:eastAsia="黑体" w:hAnsi="黑体" w:hint="eastAsia"/>
          <w:sz w:val="32"/>
          <w:szCs w:val="32"/>
        </w:rPr>
        <w:t>二、重点任务</w:t>
      </w:r>
    </w:p>
    <w:p w:rsidR="00C710CB" w:rsidRPr="008E267C" w:rsidRDefault="00774264">
      <w:pPr>
        <w:spacing w:line="600" w:lineRule="atLeast"/>
        <w:ind w:firstLineChars="200" w:firstLine="640"/>
        <w:rPr>
          <w:rFonts w:ascii="仿宋_GB2312" w:eastAsia="仿宋_GB2312" w:hAnsi="Times New Roman"/>
          <w:sz w:val="32"/>
          <w:szCs w:val="32"/>
        </w:rPr>
      </w:pPr>
      <w:r w:rsidRPr="008E267C">
        <w:rPr>
          <w:rFonts w:ascii="仿宋_GB2312" w:eastAsia="仿宋_GB2312" w:hAnsi="Times New Roman" w:hint="eastAsia"/>
          <w:sz w:val="32"/>
          <w:szCs w:val="32"/>
        </w:rPr>
        <w:lastRenderedPageBreak/>
        <w:t>（一）全面加强我校语言文字工作。进一步健全学院语言文字工作机制，完善语言文字工作小组。进一步发挥我校在语言文字工作中的引领作用，推动语言文字工作围绕人才培养、科学研究、社会服务、文化传承创新和国际交流合作等五大职能创新发展。</w:t>
      </w:r>
    </w:p>
    <w:p w:rsidR="00057BDB" w:rsidRPr="008E267C" w:rsidRDefault="00057BDB" w:rsidP="00057BDB">
      <w:pPr>
        <w:spacing w:line="600" w:lineRule="atLeast"/>
        <w:ind w:firstLineChars="200" w:firstLine="640"/>
        <w:rPr>
          <w:rFonts w:ascii="仿宋_GB2312" w:eastAsia="仿宋_GB2312" w:hAnsi="Times New Roman"/>
          <w:sz w:val="32"/>
          <w:szCs w:val="32"/>
        </w:rPr>
      </w:pPr>
      <w:bookmarkStart w:id="0" w:name="_GoBack"/>
      <w:bookmarkEnd w:id="0"/>
      <w:r w:rsidRPr="00057BDB">
        <w:rPr>
          <w:rFonts w:ascii="仿宋_GB2312" w:eastAsia="仿宋_GB2312" w:hAnsi="Times New Roman" w:hint="eastAsia"/>
          <w:sz w:val="32"/>
          <w:szCs w:val="32"/>
        </w:rPr>
        <w:t>（二）继续开展语言文字工作达标建设。全面落实“国家通用语言文字作为教育教学基本用语用字”的法定要求，将语言文字规范化要求纳入学校、教师、学生管理等教育教学各环节和评估评价体系，提升学校语言文字工作水平。</w:t>
      </w:r>
    </w:p>
    <w:p w:rsidR="00C710CB" w:rsidRPr="008E267C" w:rsidRDefault="00774264">
      <w:pPr>
        <w:spacing w:line="600" w:lineRule="atLeast"/>
        <w:ind w:firstLineChars="200" w:firstLine="640"/>
        <w:rPr>
          <w:rFonts w:ascii="仿宋_GB2312" w:eastAsia="仿宋_GB2312" w:hAnsi="Times New Roman"/>
          <w:sz w:val="32"/>
          <w:szCs w:val="32"/>
        </w:rPr>
      </w:pPr>
      <w:r>
        <w:rPr>
          <w:rFonts w:ascii="仿宋_GB2312" w:eastAsia="仿宋_GB2312" w:hAnsi="仿宋" w:hint="eastAsia"/>
          <w:sz w:val="32"/>
          <w:szCs w:val="32"/>
        </w:rPr>
        <w:t>（三）</w:t>
      </w:r>
      <w:r w:rsidRPr="008E267C">
        <w:rPr>
          <w:rFonts w:ascii="仿宋_GB2312" w:eastAsia="仿宋_GB2312" w:hAnsi="Times New Roman" w:hint="eastAsia"/>
          <w:sz w:val="32"/>
          <w:szCs w:val="32"/>
        </w:rPr>
        <w:t>加强学生语言文字应用能力培养。加强各二级学院国家通用语言文字教育，支持开展辩论、演讲、朗诵、汉字书写、汉字听写等语言文字活动，强化口语交际、阅读、诵读和写作能力训练，引导学生准确规范使用国家通用语言文字，提升学生语言能力。</w:t>
      </w:r>
    </w:p>
    <w:p w:rsidR="00C710CB" w:rsidRDefault="00774264">
      <w:pPr>
        <w:widowControl/>
        <w:jc w:val="left"/>
        <w:rPr>
          <w:rFonts w:ascii="Times New Roman" w:hAnsi="Times New Roman"/>
          <w:b/>
          <w:color w:val="222222"/>
          <w:kern w:val="0"/>
          <w:sz w:val="32"/>
          <w:szCs w:val="32"/>
        </w:rPr>
      </w:pPr>
      <w:r>
        <w:rPr>
          <w:rFonts w:ascii="Times New Roman" w:hAnsi="Times New Roman"/>
          <w:b/>
          <w:color w:val="222222"/>
          <w:kern w:val="0"/>
          <w:sz w:val="32"/>
          <w:szCs w:val="32"/>
        </w:rPr>
        <w:br w:type="page"/>
      </w:r>
    </w:p>
    <w:p w:rsidR="00C710CB" w:rsidRDefault="00C710CB">
      <w:pPr>
        <w:widowControl/>
        <w:snapToGrid w:val="0"/>
        <w:spacing w:line="360" w:lineRule="atLeast"/>
        <w:rPr>
          <w:rFonts w:ascii="Times New Roman" w:hAnsi="Times New Roman"/>
          <w:b/>
          <w:color w:val="222222"/>
          <w:kern w:val="0"/>
          <w:sz w:val="32"/>
          <w:szCs w:val="32"/>
        </w:rPr>
        <w:sectPr w:rsidR="00C710CB">
          <w:footerReference w:type="even" r:id="rId8"/>
          <w:footerReference w:type="default" r:id="rId9"/>
          <w:pgSz w:w="11906" w:h="16838"/>
          <w:pgMar w:top="2098" w:right="1588" w:bottom="1985" w:left="1588" w:header="851" w:footer="992" w:gutter="0"/>
          <w:pgNumType w:fmt="numberInDash" w:start="1"/>
          <w:cols w:space="720"/>
          <w:docGrid w:type="lines" w:linePitch="312"/>
        </w:sectPr>
      </w:pPr>
    </w:p>
    <w:p w:rsidR="00C710CB" w:rsidRDefault="00774264">
      <w:pPr>
        <w:widowControl/>
        <w:snapToGrid w:val="0"/>
        <w:spacing w:line="360" w:lineRule="atLeast"/>
        <w:rPr>
          <w:rFonts w:ascii="黑体" w:eastAsia="黑体" w:hAnsi="黑体"/>
          <w:b/>
          <w:color w:val="222222"/>
          <w:kern w:val="0"/>
          <w:sz w:val="32"/>
          <w:szCs w:val="32"/>
        </w:rPr>
      </w:pPr>
      <w:r w:rsidRPr="008E267C">
        <w:rPr>
          <w:rFonts w:ascii="黑体" w:eastAsia="黑体" w:hAnsi="黑体" w:hint="eastAsia"/>
          <w:color w:val="222222"/>
          <w:kern w:val="0"/>
          <w:sz w:val="32"/>
          <w:szCs w:val="32"/>
        </w:rPr>
        <w:lastRenderedPageBreak/>
        <w:t>附件</w:t>
      </w:r>
      <w:r w:rsidRPr="008E267C">
        <w:rPr>
          <w:rFonts w:ascii="黑体" w:eastAsia="黑体" w:hAnsi="黑体"/>
          <w:color w:val="222222"/>
          <w:kern w:val="0"/>
          <w:sz w:val="32"/>
          <w:szCs w:val="32"/>
        </w:rPr>
        <w:t>2</w:t>
      </w:r>
    </w:p>
    <w:p w:rsidR="00C710CB" w:rsidRDefault="00C710CB">
      <w:pPr>
        <w:widowControl/>
        <w:snapToGrid w:val="0"/>
        <w:spacing w:line="360" w:lineRule="atLeast"/>
        <w:jc w:val="center"/>
        <w:rPr>
          <w:rFonts w:ascii="Times New Roman" w:hAnsi="Times New Roman"/>
          <w:b/>
          <w:color w:val="222222"/>
          <w:kern w:val="0"/>
          <w:sz w:val="32"/>
          <w:szCs w:val="32"/>
        </w:rPr>
      </w:pPr>
    </w:p>
    <w:p w:rsidR="00C710CB" w:rsidRDefault="00774264">
      <w:pPr>
        <w:widowControl/>
        <w:snapToGrid w:val="0"/>
        <w:spacing w:line="360" w:lineRule="atLeast"/>
        <w:jc w:val="center"/>
        <w:rPr>
          <w:rFonts w:ascii="方正小标宋简体" w:eastAsia="方正小标宋简体" w:hAnsi="Times New Roman"/>
          <w:kern w:val="0"/>
          <w:sz w:val="32"/>
          <w:szCs w:val="32"/>
        </w:rPr>
      </w:pPr>
      <w:r>
        <w:rPr>
          <w:rFonts w:ascii="方正小标宋简体" w:eastAsia="方正小标宋简体" w:hAnsi="Times New Roman" w:hint="eastAsia"/>
          <w:b/>
          <w:color w:val="222222"/>
          <w:kern w:val="0"/>
          <w:sz w:val="32"/>
          <w:szCs w:val="32"/>
        </w:rPr>
        <w:t>四川信息职业技术学院</w:t>
      </w:r>
      <w:r>
        <w:rPr>
          <w:rFonts w:ascii="Times New Roman" w:eastAsia="仿宋" w:hAnsi="Times New Roman" w:hint="eastAsia"/>
          <w:b/>
          <w:sz w:val="32"/>
          <w:szCs w:val="32"/>
        </w:rPr>
        <w:t>202</w:t>
      </w:r>
      <w:r>
        <w:rPr>
          <w:rFonts w:ascii="Times New Roman" w:eastAsia="仿宋" w:hAnsi="Times New Roman"/>
          <w:b/>
          <w:sz w:val="32"/>
          <w:szCs w:val="32"/>
        </w:rPr>
        <w:t>1</w:t>
      </w:r>
      <w:r>
        <w:rPr>
          <w:rFonts w:ascii="方正小标宋简体" w:eastAsia="方正小标宋简体" w:hAnsi="Times New Roman" w:hint="eastAsia"/>
          <w:b/>
          <w:color w:val="222222"/>
          <w:kern w:val="0"/>
          <w:sz w:val="32"/>
          <w:szCs w:val="32"/>
        </w:rPr>
        <w:t>年语言文字工作任务分解及进度表</w:t>
      </w:r>
    </w:p>
    <w:p w:rsidR="00C710CB" w:rsidRDefault="00C710CB">
      <w:pPr>
        <w:rPr>
          <w:rFonts w:ascii="Times New Roman" w:hAnsi="Times New Roman"/>
          <w:color w:val="FF0000"/>
        </w:rPr>
      </w:pPr>
    </w:p>
    <w:tbl>
      <w:tblPr>
        <w:tblW w:w="1341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6"/>
        <w:gridCol w:w="1575"/>
        <w:gridCol w:w="3827"/>
        <w:gridCol w:w="3969"/>
        <w:gridCol w:w="1579"/>
        <w:gridCol w:w="1229"/>
      </w:tblGrid>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序号</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工作内容</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hint="eastAsia"/>
                <w:sz w:val="24"/>
                <w:szCs w:val="24"/>
              </w:rPr>
              <w:t>任务分解</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hint="eastAsia"/>
                <w:sz w:val="24"/>
                <w:szCs w:val="24"/>
              </w:rPr>
              <w:t>指标要求</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完成时间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责任部门</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召开语言文字工作会议</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召开</w:t>
            </w:r>
            <w:r w:rsidRPr="008E267C">
              <w:rPr>
                <w:rFonts w:ascii="Times New Roman" w:eastAsia="方正仿宋GB2312" w:hAnsi="Times New Roman"/>
                <w:sz w:val="24"/>
                <w:szCs w:val="24"/>
              </w:rPr>
              <w:t>2021</w:t>
            </w:r>
            <w:r w:rsidRPr="008E267C">
              <w:rPr>
                <w:rFonts w:ascii="Times New Roman" w:eastAsia="方正仿宋GB2312" w:hAnsi="Times New Roman" w:hint="eastAsia"/>
                <w:sz w:val="24"/>
                <w:szCs w:val="24"/>
              </w:rPr>
              <w:t>年语言文字工作会议。</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进一步贯彻落实国家语言文字工作相关政策及决定。部署学院年度语言文字工作。</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sz w:val="24"/>
                <w:szCs w:val="24"/>
              </w:rPr>
              <w:t>2021</w:t>
            </w:r>
            <w:r w:rsidRPr="008E267C">
              <w:rPr>
                <w:rFonts w:ascii="Times New Roman" w:eastAsia="方正仿宋GB2312" w:hAnsi="Times New Roman" w:hint="eastAsia"/>
                <w:sz w:val="24"/>
                <w:szCs w:val="24"/>
              </w:rPr>
              <w:t>年</w:t>
            </w:r>
            <w:r w:rsidRPr="008E267C">
              <w:rPr>
                <w:rFonts w:ascii="Times New Roman" w:eastAsia="方正仿宋GB2312" w:hAnsi="Times New Roman"/>
                <w:sz w:val="24"/>
                <w:szCs w:val="24"/>
              </w:rPr>
              <w:t>6</w:t>
            </w:r>
            <w:r w:rsidRPr="008E267C">
              <w:rPr>
                <w:rFonts w:ascii="Times New Roman" w:eastAsia="方正仿宋GB2312" w:hAnsi="Times New Roman" w:hint="eastAsia"/>
                <w:sz w:val="24"/>
                <w:szCs w:val="24"/>
              </w:rPr>
              <w:t>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语委办</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建设长效机制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纳入日常管理，建立考核体系；进一步完善语言文字工作机构，扩大队伍建设，加大对语言文字工作的经费投入。</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在学院十四五发展规划和年度工作要点、总结中有语言文字工作内容；将语言文字工作纳入各单位年度目标考核范畴；加强对系部语言文字工作的考核：各系部要制定并按时提交语言文字工作的计划及总结，各系部每学期开展相关活动不少于三次，活</w:t>
            </w:r>
            <w:r w:rsidRPr="008E267C">
              <w:rPr>
                <w:rFonts w:ascii="Times New Roman" w:eastAsia="方正仿宋GB2312" w:hAnsi="Times New Roman" w:hint="eastAsia"/>
                <w:sz w:val="24"/>
                <w:szCs w:val="24"/>
              </w:rPr>
              <w:lastRenderedPageBreak/>
              <w:t>动获奖可加分。活动资料需按时提交，否则扣分。</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hint="eastAsia"/>
                <w:sz w:val="24"/>
                <w:szCs w:val="24"/>
              </w:rPr>
              <w:lastRenderedPageBreak/>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党政办、目标管理处</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lastRenderedPageBreak/>
              <w:t>3</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健全建立规章制度</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细化语言文字规范使用制度，制定切实可行措施</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教育实践过程中有关于语言文字使用的规章制度，并有定期检查落实制度；在职务评聘、教育教学考核评价等制度中，有关于语言文字应用能力、应用情况的明确要求；有关于规范公文的制度，提高公文质量和水平，确保公文格式规范，正确使用标点符号，避免出现错别字。</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hint="eastAsia"/>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教务处、人事处、党政办</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4</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提升教师语言文字能力</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将语言文字应用能力纳入教师培训方案；加强语言文字工作队伍培训</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实施教师持证上岗制度，加强教师语言文字能力的培训与训练；举办教师粉笔字培训；语委会教师参加吟诵等级测试员培训。</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hint="eastAsia"/>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人事处</w:t>
            </w:r>
          </w:p>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语委会</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lastRenderedPageBreak/>
              <w:t>5</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加强学生语言文字应用能力培养</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将增强学生语言文字规范意识和语言文字应用能力贯穿到学院人才培育的全过程</w:t>
            </w:r>
          </w:p>
          <w:p w:rsidR="00C710CB" w:rsidRPr="008E267C" w:rsidRDefault="00C710CB">
            <w:pPr>
              <w:spacing w:line="600" w:lineRule="atLeast"/>
              <w:rPr>
                <w:rFonts w:ascii="Times New Roman" w:eastAsia="方正仿宋GB2312" w:hAnsi="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将提高学生语言文字应用能力列入有关专业的人才培养目标的基本要求；开展辩论、演讲、朗诵、汉字书写、汉字听写等语言文字活动至少一次。</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hint="eastAsia"/>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各二级学院、院团委</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6</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加强科学研究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广泛开展研究，产出多形式成果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进一步整合力量开展语言文字科研工作。</w:t>
            </w:r>
          </w:p>
          <w:p w:rsidR="00C710CB" w:rsidRPr="008E267C" w:rsidRDefault="00C710CB" w:rsidP="008E267C">
            <w:pPr>
              <w:spacing w:line="600" w:lineRule="atLeast"/>
              <w:ind w:firstLineChars="200" w:firstLine="480"/>
              <w:rPr>
                <w:rFonts w:ascii="Times New Roman" w:eastAsia="方正仿宋GB2312" w:hAnsi="Times New Roman"/>
                <w:sz w:val="24"/>
                <w:szCs w:val="24"/>
              </w:rPr>
            </w:pP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hint="eastAsia"/>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科研处</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7</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加强学院语言文字工作平台建设</w:t>
            </w:r>
          </w:p>
          <w:p w:rsidR="00C710CB" w:rsidRPr="008E267C" w:rsidRDefault="00C710CB" w:rsidP="008E267C">
            <w:pPr>
              <w:spacing w:line="600" w:lineRule="atLeast"/>
              <w:ind w:firstLineChars="200" w:firstLine="480"/>
              <w:rPr>
                <w:rFonts w:ascii="Times New Roman" w:eastAsia="方正仿宋GB2312" w:hAnsi="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通过语言文字工作平台，活化语言文字工作内容；提高语言文字工作微信群使用效率；发展校内文学团队。</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进一步丰富和完善语言文字工作专题网站；在校内组建一支师生文学爱好者团队。</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hint="eastAsia"/>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各二级学院、网络中心、语委办</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8</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加强普通话水平等级测</w:t>
            </w:r>
            <w:r w:rsidRPr="008E267C">
              <w:rPr>
                <w:rFonts w:ascii="Times New Roman" w:eastAsia="方正仿宋GB2312" w:hAnsi="Times New Roman" w:hint="eastAsia"/>
                <w:color w:val="000000"/>
                <w:sz w:val="24"/>
                <w:szCs w:val="24"/>
              </w:rPr>
              <w:lastRenderedPageBreak/>
              <w:t>试工作</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lastRenderedPageBreak/>
              <w:t>组织普通话水平等级测试的报名、培训、测试等工作。收集普通话水</w:t>
            </w:r>
            <w:r w:rsidRPr="008E267C">
              <w:rPr>
                <w:rFonts w:ascii="Times New Roman" w:eastAsia="方正仿宋GB2312" w:hAnsi="Times New Roman" w:hint="eastAsia"/>
                <w:sz w:val="24"/>
                <w:szCs w:val="24"/>
              </w:rPr>
              <w:lastRenderedPageBreak/>
              <w:t>平测试相关数据。提高学生普通话水平测试二级乙等过关率。</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lastRenderedPageBreak/>
              <w:t>加大宣传，提前安排，确保更多的学生参加测试。培训教师需具有普通话</w:t>
            </w:r>
            <w:r w:rsidRPr="008E267C">
              <w:rPr>
                <w:rFonts w:ascii="Times New Roman" w:eastAsia="方正仿宋GB2312" w:hAnsi="Times New Roman" w:hint="eastAsia"/>
                <w:sz w:val="24"/>
                <w:szCs w:val="24"/>
              </w:rPr>
              <w:lastRenderedPageBreak/>
              <w:t>测试员证书或相关培训经验。</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sz w:val="24"/>
                <w:szCs w:val="24"/>
              </w:rPr>
              <w:lastRenderedPageBreak/>
              <w:t>4</w:t>
            </w:r>
            <w:r w:rsidRPr="008E267C">
              <w:rPr>
                <w:rFonts w:ascii="Times New Roman" w:eastAsia="方正仿宋GB2312" w:hAnsi="Times New Roman" w:hint="eastAsia"/>
                <w:sz w:val="24"/>
                <w:szCs w:val="24"/>
              </w:rPr>
              <w:t>月</w:t>
            </w:r>
            <w:r w:rsidRPr="008E267C">
              <w:rPr>
                <w:rFonts w:ascii="Times New Roman" w:eastAsia="方正仿宋GB2312" w:hAnsi="Times New Roman"/>
                <w:sz w:val="24"/>
                <w:szCs w:val="24"/>
              </w:rPr>
              <w:t>-5</w:t>
            </w:r>
            <w:r w:rsidRPr="008E267C">
              <w:rPr>
                <w:rFonts w:ascii="Times New Roman" w:eastAsia="方正仿宋GB2312" w:hAnsi="Times New Roman" w:hint="eastAsia"/>
                <w:sz w:val="24"/>
                <w:szCs w:val="24"/>
              </w:rPr>
              <w:t>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社会服务与国际教</w:t>
            </w:r>
            <w:r w:rsidRPr="008E267C">
              <w:rPr>
                <w:rFonts w:ascii="Times New Roman" w:eastAsia="方正仿宋GB2312" w:hAnsi="Times New Roman" w:hint="eastAsia"/>
                <w:sz w:val="24"/>
                <w:szCs w:val="24"/>
              </w:rPr>
              <w:lastRenderedPageBreak/>
              <w:t>育学院</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lastRenderedPageBreak/>
              <w:t>9</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弘扬中华优秀语言文化</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大力传承弘扬中华优秀语言文化，歌颂建党百年光辉历程，倡导热爱国家通用文字及中华优秀语言文化的价值观，推动以语言文字为载体的中华优秀文化传承发展。</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积极组织参加中华经典诵写讲演系列活动；继续开展</w:t>
            </w:r>
            <w:r w:rsidRPr="008E267C">
              <w:rPr>
                <w:rFonts w:ascii="Times New Roman" w:eastAsia="方正仿宋GB2312" w:hAnsi="Times New Roman" w:hint="cs"/>
                <w:sz w:val="24"/>
                <w:szCs w:val="24"/>
              </w:rPr>
              <w:t>“</w:t>
            </w:r>
            <w:r w:rsidRPr="008E267C">
              <w:rPr>
                <w:rFonts w:ascii="Times New Roman" w:eastAsia="方正仿宋GB2312" w:hAnsi="Times New Roman" w:hint="eastAsia"/>
                <w:sz w:val="24"/>
                <w:szCs w:val="24"/>
              </w:rPr>
              <w:t>经典晨读</w:t>
            </w:r>
            <w:r w:rsidRPr="008E267C">
              <w:rPr>
                <w:rFonts w:ascii="Times New Roman" w:eastAsia="方正仿宋GB2312" w:hAnsi="Times New Roman" w:hint="cs"/>
                <w:sz w:val="24"/>
                <w:szCs w:val="24"/>
              </w:rPr>
              <w:t>”</w:t>
            </w:r>
            <w:r w:rsidRPr="008E267C">
              <w:rPr>
                <w:rFonts w:ascii="Times New Roman" w:eastAsia="方正仿宋GB2312" w:hAnsi="Times New Roman" w:hint="eastAsia"/>
                <w:sz w:val="24"/>
                <w:szCs w:val="24"/>
              </w:rPr>
              <w:t>活动；举办国学讲座</w:t>
            </w:r>
            <w:r w:rsidRPr="008E267C">
              <w:rPr>
                <w:rFonts w:ascii="Times New Roman" w:eastAsia="方正仿宋GB2312" w:hAnsi="Times New Roman"/>
                <w:sz w:val="24"/>
                <w:szCs w:val="24"/>
              </w:rPr>
              <w:t>2</w:t>
            </w:r>
            <w:r w:rsidRPr="008E267C">
              <w:rPr>
                <w:rFonts w:ascii="Times New Roman" w:eastAsia="方正仿宋GB2312" w:hAnsi="Times New Roman" w:hint="eastAsia"/>
                <w:sz w:val="24"/>
                <w:szCs w:val="24"/>
              </w:rPr>
              <w:t>次；开展</w:t>
            </w:r>
            <w:r w:rsidRPr="008E267C">
              <w:rPr>
                <w:rFonts w:ascii="Times New Roman" w:eastAsia="方正仿宋GB2312" w:hAnsi="Times New Roman" w:hint="cs"/>
                <w:sz w:val="24"/>
                <w:szCs w:val="24"/>
              </w:rPr>
              <w:t>“</w:t>
            </w:r>
            <w:r w:rsidRPr="008E267C">
              <w:rPr>
                <w:rFonts w:ascii="Times New Roman" w:eastAsia="方正仿宋GB2312" w:hAnsi="Times New Roman" w:hint="eastAsia"/>
                <w:sz w:val="24"/>
                <w:szCs w:val="24"/>
              </w:rPr>
              <w:t>吟诵</w:t>
            </w:r>
            <w:r w:rsidRPr="008E267C">
              <w:rPr>
                <w:rFonts w:ascii="Times New Roman" w:eastAsia="方正仿宋GB2312" w:hAnsi="Times New Roman" w:hint="cs"/>
                <w:sz w:val="24"/>
                <w:szCs w:val="24"/>
              </w:rPr>
              <w:t>”</w:t>
            </w:r>
            <w:r w:rsidRPr="008E267C">
              <w:rPr>
                <w:rFonts w:ascii="Times New Roman" w:eastAsia="方正仿宋GB2312" w:hAnsi="Times New Roman" w:hint="eastAsia"/>
                <w:sz w:val="24"/>
                <w:szCs w:val="24"/>
              </w:rPr>
              <w:t>活动。</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hint="eastAsia"/>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语委办、各二级学院</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10</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语言文字工作与社会服务相结合</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发挥我院在语言文字工作中的引领作用，服务地方语言文字工作。把推普工作和乡村振兴工作相结合，实施经典润乡土工作。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到甘孜州得荣县开展</w:t>
            </w:r>
            <w:r w:rsidRPr="008E267C">
              <w:rPr>
                <w:rFonts w:ascii="Times New Roman" w:eastAsia="方正仿宋GB2312" w:hAnsi="Times New Roman" w:hint="cs"/>
                <w:color w:val="000000"/>
                <w:sz w:val="24"/>
                <w:szCs w:val="24"/>
              </w:rPr>
              <w:t>“</w:t>
            </w:r>
            <w:r w:rsidRPr="008E267C">
              <w:rPr>
                <w:rFonts w:ascii="Times New Roman" w:eastAsia="方正仿宋GB2312" w:hAnsi="Times New Roman" w:hint="eastAsia"/>
                <w:color w:val="000000"/>
                <w:sz w:val="24"/>
                <w:szCs w:val="24"/>
              </w:rPr>
              <w:t>中华优秀传统文化振兴乡村文化</w:t>
            </w:r>
            <w:r w:rsidRPr="008E267C">
              <w:rPr>
                <w:rFonts w:ascii="Times New Roman" w:eastAsia="方正仿宋GB2312" w:hAnsi="Times New Roman" w:hint="cs"/>
                <w:color w:val="000000"/>
                <w:sz w:val="24"/>
                <w:szCs w:val="24"/>
              </w:rPr>
              <w:t>”</w:t>
            </w:r>
            <w:r w:rsidRPr="008E267C">
              <w:rPr>
                <w:rFonts w:ascii="Times New Roman" w:eastAsia="方正仿宋GB2312" w:hAnsi="Times New Roman" w:hint="eastAsia"/>
                <w:color w:val="000000"/>
                <w:sz w:val="24"/>
                <w:szCs w:val="24"/>
              </w:rPr>
              <w:t>工作；到虎跳镇开展</w:t>
            </w:r>
            <w:r w:rsidRPr="008E267C">
              <w:rPr>
                <w:rFonts w:ascii="Times New Roman" w:eastAsia="方正仿宋GB2312" w:hAnsi="Times New Roman" w:hint="cs"/>
                <w:color w:val="000000"/>
                <w:sz w:val="24"/>
                <w:szCs w:val="24"/>
              </w:rPr>
              <w:t>“</w:t>
            </w:r>
            <w:r w:rsidRPr="008E267C">
              <w:rPr>
                <w:rFonts w:ascii="Times New Roman" w:eastAsia="方正仿宋GB2312" w:hAnsi="Times New Roman" w:hint="eastAsia"/>
                <w:color w:val="000000"/>
                <w:sz w:val="24"/>
                <w:szCs w:val="24"/>
              </w:rPr>
              <w:t>传承红色基因，服务地方文化</w:t>
            </w:r>
            <w:r w:rsidRPr="008E267C">
              <w:rPr>
                <w:rFonts w:ascii="Times New Roman" w:eastAsia="方正仿宋GB2312" w:hAnsi="Times New Roman" w:hint="cs"/>
                <w:color w:val="000000"/>
                <w:sz w:val="24"/>
                <w:szCs w:val="24"/>
              </w:rPr>
              <w:t>”</w:t>
            </w:r>
            <w:r w:rsidRPr="008E267C">
              <w:rPr>
                <w:rFonts w:ascii="Times New Roman" w:eastAsia="方正仿宋GB2312" w:hAnsi="Times New Roman" w:hint="eastAsia"/>
                <w:color w:val="000000"/>
                <w:sz w:val="24"/>
                <w:szCs w:val="24"/>
              </w:rPr>
              <w:t>活动；开展</w:t>
            </w:r>
            <w:r w:rsidRPr="008E267C">
              <w:rPr>
                <w:rFonts w:ascii="Times New Roman" w:eastAsia="方正仿宋GB2312" w:hAnsi="Times New Roman"/>
                <w:color w:val="000000"/>
                <w:sz w:val="24"/>
                <w:szCs w:val="24"/>
              </w:rPr>
              <w:t>“</w:t>
            </w:r>
            <w:r w:rsidRPr="008E267C">
              <w:rPr>
                <w:rFonts w:ascii="Times New Roman" w:eastAsia="方正仿宋GB2312" w:hAnsi="Times New Roman" w:hint="eastAsia"/>
                <w:color w:val="000000"/>
                <w:sz w:val="24"/>
                <w:szCs w:val="24"/>
              </w:rPr>
              <w:t>送经典进乡村</w:t>
            </w:r>
            <w:r w:rsidRPr="008E267C">
              <w:rPr>
                <w:rFonts w:ascii="Times New Roman" w:eastAsia="方正仿宋GB2312" w:hAnsi="Times New Roman"/>
                <w:color w:val="000000"/>
                <w:sz w:val="24"/>
                <w:szCs w:val="24"/>
              </w:rPr>
              <w:t>”</w:t>
            </w:r>
            <w:r w:rsidRPr="008E267C">
              <w:rPr>
                <w:rFonts w:ascii="Times New Roman" w:eastAsia="方正仿宋GB2312" w:hAnsi="Times New Roman" w:hint="eastAsia"/>
                <w:color w:val="000000"/>
                <w:sz w:val="24"/>
                <w:szCs w:val="24"/>
              </w:rPr>
              <w:t>活动；开展</w:t>
            </w:r>
            <w:r w:rsidRPr="008E267C">
              <w:rPr>
                <w:rFonts w:ascii="Times New Roman" w:eastAsia="方正仿宋GB2312" w:hAnsi="Times New Roman" w:hint="cs"/>
                <w:color w:val="000000"/>
                <w:sz w:val="24"/>
                <w:szCs w:val="24"/>
              </w:rPr>
              <w:t>“</w:t>
            </w:r>
            <w:r w:rsidRPr="008E267C">
              <w:rPr>
                <w:rFonts w:ascii="Times New Roman" w:eastAsia="方正仿宋GB2312" w:hAnsi="Times New Roman" w:hint="eastAsia"/>
                <w:color w:val="000000"/>
                <w:sz w:val="24"/>
                <w:szCs w:val="24"/>
              </w:rPr>
              <w:t>国学经典进幼儿园</w:t>
            </w:r>
            <w:r w:rsidRPr="008E267C">
              <w:rPr>
                <w:rFonts w:ascii="Times New Roman" w:eastAsia="方正仿宋GB2312" w:hAnsi="Times New Roman" w:hint="cs"/>
                <w:color w:val="000000"/>
                <w:sz w:val="24"/>
                <w:szCs w:val="24"/>
              </w:rPr>
              <w:t>”</w:t>
            </w:r>
            <w:r w:rsidRPr="008E267C">
              <w:rPr>
                <w:rFonts w:ascii="Times New Roman" w:eastAsia="方正仿宋GB2312" w:hAnsi="Times New Roman" w:hint="eastAsia"/>
                <w:color w:val="000000"/>
                <w:sz w:val="24"/>
                <w:szCs w:val="24"/>
              </w:rPr>
              <w:t>活动。</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00" w:firstLine="240"/>
              <w:jc w:val="left"/>
              <w:rPr>
                <w:rFonts w:ascii="Times New Roman" w:eastAsia="方正仿宋GB2312" w:hAnsi="Times New Roman"/>
                <w:sz w:val="24"/>
                <w:szCs w:val="24"/>
              </w:rPr>
            </w:pPr>
            <w:r w:rsidRPr="008E267C">
              <w:rPr>
                <w:rFonts w:ascii="Times New Roman" w:eastAsia="方正仿宋GB2312" w:hAnsi="Times New Roman" w:hint="eastAsia"/>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语委办</w:t>
            </w:r>
          </w:p>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扶贫办</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color w:val="000000"/>
                <w:sz w:val="24"/>
                <w:szCs w:val="24"/>
              </w:rPr>
            </w:pPr>
            <w:r w:rsidRPr="008E267C">
              <w:rPr>
                <w:rFonts w:ascii="Times New Roman" w:eastAsia="方正仿宋GB2312" w:hAnsi="Times New Roman" w:hint="eastAsia"/>
                <w:color w:val="000000"/>
                <w:sz w:val="24"/>
                <w:szCs w:val="24"/>
              </w:rPr>
              <w:t>做好</w:t>
            </w:r>
            <w:r w:rsidRPr="008E267C">
              <w:rPr>
                <w:rFonts w:ascii="Times New Roman" w:eastAsia="方正仿宋GB2312" w:hAnsi="Times New Roman"/>
                <w:color w:val="000000"/>
                <w:sz w:val="24"/>
                <w:szCs w:val="24"/>
              </w:rPr>
              <w:t>24</w:t>
            </w:r>
            <w:r w:rsidRPr="008E267C">
              <w:rPr>
                <w:rFonts w:ascii="Times New Roman" w:eastAsia="方正仿宋GB2312" w:hAnsi="Times New Roman" w:hint="eastAsia"/>
                <w:color w:val="000000"/>
                <w:sz w:val="24"/>
                <w:szCs w:val="24"/>
              </w:rPr>
              <w:t>届推普周相关工</w:t>
            </w:r>
            <w:r w:rsidRPr="008E267C">
              <w:rPr>
                <w:rFonts w:ascii="Times New Roman" w:eastAsia="方正仿宋GB2312" w:hAnsi="Times New Roman" w:hint="eastAsia"/>
                <w:color w:val="000000"/>
                <w:sz w:val="24"/>
                <w:szCs w:val="24"/>
              </w:rPr>
              <w:lastRenderedPageBreak/>
              <w:t>作</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lastRenderedPageBreak/>
              <w:t>根据省语委办相关要求，办好</w:t>
            </w:r>
            <w:r w:rsidRPr="008E267C">
              <w:rPr>
                <w:rFonts w:ascii="Times New Roman" w:eastAsia="方正仿宋GB2312" w:hAnsi="Times New Roman"/>
                <w:sz w:val="24"/>
                <w:szCs w:val="24"/>
              </w:rPr>
              <w:t>24</w:t>
            </w:r>
            <w:r w:rsidRPr="008E267C">
              <w:rPr>
                <w:rFonts w:ascii="Times New Roman" w:eastAsia="方正仿宋GB2312" w:hAnsi="Times New Roman" w:hint="eastAsia"/>
                <w:sz w:val="24"/>
                <w:szCs w:val="24"/>
              </w:rPr>
              <w:t>届推普周活动。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制定本届推普周活动方案，充分利用新媒体做好相关宣传。</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before="100" w:after="100" w:line="600" w:lineRule="atLeast"/>
              <w:ind w:firstLineChars="150" w:firstLine="360"/>
              <w:rPr>
                <w:rFonts w:ascii="Times New Roman" w:eastAsia="方正仿宋GB2312" w:hAnsi="Times New Roman"/>
                <w:sz w:val="24"/>
                <w:szCs w:val="24"/>
              </w:rPr>
            </w:pPr>
            <w:r w:rsidRPr="008E267C">
              <w:rPr>
                <w:rFonts w:ascii="Times New Roman" w:eastAsia="方正仿宋GB2312" w:hAnsi="Times New Roman"/>
                <w:sz w:val="24"/>
                <w:szCs w:val="24"/>
              </w:rPr>
              <w:t>9</w:t>
            </w:r>
            <w:r w:rsidRPr="008E267C">
              <w:rPr>
                <w:rFonts w:ascii="Times New Roman" w:eastAsia="方正仿宋GB2312" w:hAnsi="Times New Roman" w:hint="eastAsia"/>
                <w:sz w:val="24"/>
                <w:szCs w:val="24"/>
              </w:rPr>
              <w:t>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before="100" w:after="100"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语委办、宣统部</w:t>
            </w:r>
          </w:p>
        </w:tc>
      </w:tr>
      <w:tr w:rsidR="00C710CB">
        <w:tc>
          <w:tcPr>
            <w:tcW w:w="1236"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200" w:firstLine="480"/>
              <w:rPr>
                <w:rFonts w:ascii="Times New Roman" w:eastAsia="方正仿宋GB2312" w:hAnsi="Times New Roman"/>
                <w:sz w:val="24"/>
                <w:szCs w:val="24"/>
              </w:rPr>
            </w:pPr>
            <w:r w:rsidRPr="008E267C">
              <w:rPr>
                <w:rFonts w:ascii="Times New Roman" w:eastAsia="方正仿宋GB2312" w:hAnsi="Times New Roman"/>
                <w:sz w:val="24"/>
                <w:szCs w:val="24"/>
              </w:rPr>
              <w:lastRenderedPageBreak/>
              <w:t>12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加强语言文字工作环境建设</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把语言文字工作与校园文化建设相结合，营造语言文字规范使用氛围。</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大规模改造与完善语言文字工作相关标语与标识；校内公文、各式文件、网站、宣传信息平台等用语用字符合规范，汉语拼音使用规范，外文使用符合标准、规范。校内有永久性国家通用语言文字宣传标识或标语；教师开展的一切教育教学活动均写规范字</w:t>
            </w:r>
            <w:r w:rsidRPr="008E267C">
              <w:rPr>
                <w:rFonts w:ascii="Times New Roman" w:eastAsia="方正仿宋GB2312" w:hAnsi="Times New Roman"/>
                <w:sz w:val="24"/>
                <w:szCs w:val="24"/>
              </w:rPr>
              <w:t>,</w:t>
            </w:r>
            <w:r w:rsidRPr="008E267C">
              <w:rPr>
                <w:rFonts w:ascii="Times New Roman" w:eastAsia="方正仿宋GB2312" w:hAnsi="Times New Roman" w:hint="eastAsia"/>
                <w:sz w:val="24"/>
                <w:szCs w:val="24"/>
              </w:rPr>
              <w:t>均讲普通话；服务窗口及行政管理人员均讲普通话；正式会议及活动均讲普通话。</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rsidP="008E267C">
            <w:pPr>
              <w:spacing w:line="600" w:lineRule="atLeast"/>
              <w:ind w:firstLineChars="100" w:firstLine="240"/>
              <w:rPr>
                <w:rFonts w:ascii="Times New Roman" w:eastAsia="方正仿宋GB2312" w:hAnsi="Times New Roman"/>
                <w:sz w:val="24"/>
                <w:szCs w:val="24"/>
              </w:rPr>
            </w:pPr>
            <w:r w:rsidRPr="008E267C">
              <w:rPr>
                <w:rFonts w:ascii="Times New Roman" w:eastAsia="方正仿宋GB2312" w:hAnsi="Times New Roman" w:hint="eastAsia"/>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C710CB" w:rsidRPr="008E267C" w:rsidRDefault="00774264">
            <w:pPr>
              <w:spacing w:line="600" w:lineRule="atLeast"/>
              <w:rPr>
                <w:rFonts w:ascii="Times New Roman" w:eastAsia="方正仿宋GB2312" w:hAnsi="Times New Roman"/>
                <w:sz w:val="24"/>
                <w:szCs w:val="24"/>
              </w:rPr>
            </w:pPr>
            <w:r w:rsidRPr="008E267C">
              <w:rPr>
                <w:rFonts w:ascii="Times New Roman" w:eastAsia="方正仿宋GB2312" w:hAnsi="Times New Roman" w:hint="eastAsia"/>
                <w:sz w:val="24"/>
                <w:szCs w:val="24"/>
              </w:rPr>
              <w:t>语委办、宣统部、党政办、教务处</w:t>
            </w:r>
          </w:p>
        </w:tc>
      </w:tr>
    </w:tbl>
    <w:p w:rsidR="00C710CB" w:rsidRDefault="00C710CB">
      <w:pPr>
        <w:rPr>
          <w:color w:val="FF0000"/>
        </w:rPr>
        <w:sectPr w:rsidR="00C710CB">
          <w:pgSz w:w="16838" w:h="11906" w:orient="landscape"/>
          <w:pgMar w:top="1440" w:right="1797" w:bottom="1440" w:left="1797" w:header="851" w:footer="992" w:gutter="0"/>
          <w:pgNumType w:fmt="numberInDash"/>
          <w:cols w:space="720"/>
          <w:docGrid w:type="lines" w:linePitch="312"/>
        </w:sect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C710CB">
      <w:pPr>
        <w:rPr>
          <w:color w:val="FF0000"/>
        </w:rPr>
      </w:pPr>
    </w:p>
    <w:p w:rsidR="00C710CB" w:rsidRDefault="00774264">
      <w:pPr>
        <w:ind w:firstLineChars="49" w:firstLine="138"/>
        <w:rPr>
          <w:rFonts w:ascii="宋体" w:hAnsi="宋体"/>
          <w:sz w:val="24"/>
        </w:rPr>
      </w:pPr>
      <w:r>
        <w:rPr>
          <w:rFonts w:ascii="黑体" w:eastAsia="黑体" w:hint="eastAsia"/>
          <w:b/>
          <w:bCs/>
          <w:sz w:val="28"/>
          <w:szCs w:val="28"/>
        </w:rPr>
        <w:t>信息公开选项：</w:t>
      </w:r>
      <w:r>
        <w:rPr>
          <w:rFonts w:ascii="方正小标宋简体" w:eastAsia="方正小标宋简体" w:hint="eastAsia"/>
          <w:sz w:val="28"/>
          <w:szCs w:val="28"/>
        </w:rPr>
        <w:t>主动公开</w:t>
      </w:r>
    </w:p>
    <w:p w:rsidR="00774264" w:rsidRDefault="00D64EC9" w:rsidP="008E267C">
      <w:pPr>
        <w:ind w:firstLineChars="50" w:firstLine="140"/>
        <w:rPr>
          <w:rFonts w:ascii="仿宋_GB2312" w:eastAsia="仿宋_GB2312"/>
          <w:sz w:val="28"/>
          <w:szCs w:val="28"/>
          <w:rPrChange w:id="1" w:author="闫凤" w:date="2021-06-21T16:52:00Z">
            <w:rPr>
              <w:color w:val="FF0000"/>
            </w:rPr>
          </w:rPrChange>
        </w:rPr>
      </w:pPr>
      <w:r>
        <w:rPr>
          <w:rFonts w:ascii="仿宋_GB2312" w:eastAsia="仿宋_GB2312"/>
          <w:sz w:val="28"/>
          <w:szCs w:val="28"/>
        </w:rPr>
        <w:pict>
          <v:line id="直线 3" o:spid="_x0000_s1029" style="position:absolute;left:0;text-align:left;z-index:4" from="0,31.2pt" to="405pt,31.2pt"/>
        </w:pict>
      </w:r>
      <w:r>
        <w:rPr>
          <w:rFonts w:ascii="仿宋_GB2312" w:eastAsia="仿宋_GB2312"/>
          <w:sz w:val="28"/>
          <w:szCs w:val="28"/>
        </w:rPr>
        <w:pict>
          <v:line id="直线 2" o:spid="_x0000_s1028" style="position:absolute;left:0;text-align:left;z-index:3" from="0,0" to="405pt,0"/>
        </w:pict>
      </w:r>
      <w:r w:rsidR="00774264">
        <w:rPr>
          <w:rFonts w:ascii="仿宋_GB2312" w:eastAsia="仿宋_GB2312" w:hint="eastAsia"/>
          <w:sz w:val="28"/>
          <w:szCs w:val="28"/>
        </w:rPr>
        <w:t>四川信息职业技术学院党政办公室       2021年6月21日印发</w:t>
      </w:r>
    </w:p>
    <w:sectPr w:rsidR="00774264">
      <w:pgSz w:w="11906" w:h="16838"/>
      <w:pgMar w:top="1797" w:right="1440" w:bottom="1797"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EC9" w:rsidRDefault="00D64EC9">
      <w:r>
        <w:separator/>
      </w:r>
    </w:p>
  </w:endnote>
  <w:endnote w:type="continuationSeparator" w:id="0">
    <w:p w:rsidR="00D64EC9" w:rsidRDefault="00D6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GB2312">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CB" w:rsidRPr="008E267C" w:rsidRDefault="00774264">
    <w:pPr>
      <w:pStyle w:val="a4"/>
      <w:rPr>
        <w:rFonts w:ascii="宋体" w:hAnsi="宋体"/>
        <w:sz w:val="28"/>
        <w:szCs w:val="28"/>
      </w:rPr>
    </w:pPr>
    <w:r w:rsidRPr="008E267C">
      <w:rPr>
        <w:rFonts w:ascii="宋体" w:hAnsi="宋体"/>
        <w:sz w:val="28"/>
        <w:szCs w:val="28"/>
      </w:rPr>
      <w:fldChar w:fldCharType="begin"/>
    </w:r>
    <w:r w:rsidRPr="008E267C">
      <w:rPr>
        <w:rFonts w:ascii="宋体" w:hAnsi="宋体"/>
        <w:sz w:val="28"/>
        <w:szCs w:val="28"/>
      </w:rPr>
      <w:instrText>PAGE   \* MERGEFORMAT</w:instrText>
    </w:r>
    <w:r w:rsidRPr="008E267C">
      <w:rPr>
        <w:rFonts w:ascii="宋体" w:hAnsi="宋体"/>
        <w:sz w:val="28"/>
        <w:szCs w:val="28"/>
      </w:rPr>
      <w:fldChar w:fldCharType="separate"/>
    </w:r>
    <w:r w:rsidR="00057BDB" w:rsidRPr="00057BDB">
      <w:rPr>
        <w:rFonts w:ascii="宋体" w:hAnsi="宋体"/>
        <w:noProof/>
        <w:sz w:val="28"/>
        <w:szCs w:val="28"/>
        <w:lang w:val="zh-CN"/>
      </w:rPr>
      <w:t>-</w:t>
    </w:r>
    <w:r w:rsidR="00057BDB">
      <w:rPr>
        <w:rFonts w:ascii="宋体" w:hAnsi="宋体"/>
        <w:noProof/>
        <w:sz w:val="28"/>
        <w:szCs w:val="28"/>
      </w:rPr>
      <w:t xml:space="preserve"> 2 -</w:t>
    </w:r>
    <w:r w:rsidRPr="008E267C">
      <w:rPr>
        <w:rFonts w:ascii="宋体" w:hAnsi="宋体"/>
        <w:sz w:val="28"/>
        <w:szCs w:val="28"/>
      </w:rPr>
      <w:fldChar w:fldCharType="end"/>
    </w:r>
  </w:p>
  <w:p w:rsidR="00C710CB" w:rsidRDefault="00C710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CB" w:rsidRPr="008E267C" w:rsidRDefault="00774264">
    <w:pPr>
      <w:pStyle w:val="a4"/>
      <w:jc w:val="right"/>
      <w:rPr>
        <w:rFonts w:ascii="宋体" w:hAnsi="宋体"/>
        <w:sz w:val="28"/>
        <w:szCs w:val="28"/>
      </w:rPr>
    </w:pPr>
    <w:r w:rsidRPr="008E267C">
      <w:rPr>
        <w:rFonts w:ascii="宋体" w:hAnsi="宋体"/>
        <w:sz w:val="28"/>
        <w:szCs w:val="28"/>
      </w:rPr>
      <w:fldChar w:fldCharType="begin"/>
    </w:r>
    <w:r w:rsidRPr="008E267C">
      <w:rPr>
        <w:rFonts w:ascii="宋体" w:hAnsi="宋体"/>
        <w:sz w:val="28"/>
        <w:szCs w:val="28"/>
      </w:rPr>
      <w:instrText>PAGE   \* MERGEFORMAT</w:instrText>
    </w:r>
    <w:r w:rsidRPr="008E267C">
      <w:rPr>
        <w:rFonts w:ascii="宋体" w:hAnsi="宋体"/>
        <w:sz w:val="28"/>
        <w:szCs w:val="28"/>
      </w:rPr>
      <w:fldChar w:fldCharType="separate"/>
    </w:r>
    <w:r w:rsidR="00057BDB" w:rsidRPr="00057BDB">
      <w:rPr>
        <w:rFonts w:ascii="宋体" w:hAnsi="宋体"/>
        <w:noProof/>
        <w:sz w:val="28"/>
        <w:szCs w:val="28"/>
        <w:lang w:val="zh-CN"/>
      </w:rPr>
      <w:t>-</w:t>
    </w:r>
    <w:r w:rsidR="00057BDB">
      <w:rPr>
        <w:rFonts w:ascii="宋体" w:hAnsi="宋体"/>
        <w:noProof/>
        <w:sz w:val="28"/>
        <w:szCs w:val="28"/>
      </w:rPr>
      <w:t xml:space="preserve"> 3 -</w:t>
    </w:r>
    <w:r w:rsidRPr="008E267C">
      <w:rPr>
        <w:rFonts w:ascii="宋体" w:hAnsi="宋体"/>
        <w:sz w:val="28"/>
        <w:szCs w:val="28"/>
      </w:rPr>
      <w:fldChar w:fldCharType="end"/>
    </w:r>
  </w:p>
  <w:p w:rsidR="00C710CB" w:rsidRDefault="00C710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EC9" w:rsidRDefault="00D64EC9">
      <w:r>
        <w:separator/>
      </w:r>
    </w:p>
  </w:footnote>
  <w:footnote w:type="continuationSeparator" w:id="0">
    <w:p w:rsidR="00D64EC9" w:rsidRDefault="00D64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cumentProtection w:edit="comment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3CF"/>
    <w:rsid w:val="00010618"/>
    <w:rsid w:val="0001153E"/>
    <w:rsid w:val="00015AF2"/>
    <w:rsid w:val="000229A6"/>
    <w:rsid w:val="0002781E"/>
    <w:rsid w:val="00037D6D"/>
    <w:rsid w:val="000447E6"/>
    <w:rsid w:val="00057BDB"/>
    <w:rsid w:val="00070797"/>
    <w:rsid w:val="000877E7"/>
    <w:rsid w:val="000A5514"/>
    <w:rsid w:val="000A5EDF"/>
    <w:rsid w:val="000B06E9"/>
    <w:rsid w:val="000B169A"/>
    <w:rsid w:val="000B1A57"/>
    <w:rsid w:val="000B451D"/>
    <w:rsid w:val="000B6224"/>
    <w:rsid w:val="000C6EB4"/>
    <w:rsid w:val="000F1E69"/>
    <w:rsid w:val="000F7C5E"/>
    <w:rsid w:val="00105986"/>
    <w:rsid w:val="001059D7"/>
    <w:rsid w:val="00117A34"/>
    <w:rsid w:val="00126949"/>
    <w:rsid w:val="0013068F"/>
    <w:rsid w:val="00134765"/>
    <w:rsid w:val="00136C63"/>
    <w:rsid w:val="00140363"/>
    <w:rsid w:val="001622B1"/>
    <w:rsid w:val="001728C1"/>
    <w:rsid w:val="001742B8"/>
    <w:rsid w:val="00180ECD"/>
    <w:rsid w:val="001812B0"/>
    <w:rsid w:val="00182D74"/>
    <w:rsid w:val="001843AD"/>
    <w:rsid w:val="00195E82"/>
    <w:rsid w:val="001A303B"/>
    <w:rsid w:val="001A740A"/>
    <w:rsid w:val="001A75DA"/>
    <w:rsid w:val="001B5D92"/>
    <w:rsid w:val="001B5E57"/>
    <w:rsid w:val="001C44F5"/>
    <w:rsid w:val="001C535A"/>
    <w:rsid w:val="001D2CE7"/>
    <w:rsid w:val="001D2FAB"/>
    <w:rsid w:val="001D3D7E"/>
    <w:rsid w:val="001D63CF"/>
    <w:rsid w:val="001E539A"/>
    <w:rsid w:val="001F419B"/>
    <w:rsid w:val="001F7363"/>
    <w:rsid w:val="00201F72"/>
    <w:rsid w:val="00203810"/>
    <w:rsid w:val="002116E0"/>
    <w:rsid w:val="002138AF"/>
    <w:rsid w:val="002271D7"/>
    <w:rsid w:val="00231A51"/>
    <w:rsid w:val="0023222D"/>
    <w:rsid w:val="00245E62"/>
    <w:rsid w:val="00245F48"/>
    <w:rsid w:val="002462AE"/>
    <w:rsid w:val="00255F90"/>
    <w:rsid w:val="00267680"/>
    <w:rsid w:val="00275696"/>
    <w:rsid w:val="00277DD1"/>
    <w:rsid w:val="00282B3E"/>
    <w:rsid w:val="002856A8"/>
    <w:rsid w:val="00286E90"/>
    <w:rsid w:val="00294DFB"/>
    <w:rsid w:val="002B15FE"/>
    <w:rsid w:val="002B2068"/>
    <w:rsid w:val="002B60A3"/>
    <w:rsid w:val="002D5995"/>
    <w:rsid w:val="002E04BA"/>
    <w:rsid w:val="002E406A"/>
    <w:rsid w:val="002E6E3C"/>
    <w:rsid w:val="002E72E3"/>
    <w:rsid w:val="002F008B"/>
    <w:rsid w:val="002F7F56"/>
    <w:rsid w:val="00300BEC"/>
    <w:rsid w:val="00311B94"/>
    <w:rsid w:val="00311DE7"/>
    <w:rsid w:val="003150E3"/>
    <w:rsid w:val="00321D71"/>
    <w:rsid w:val="00332AB6"/>
    <w:rsid w:val="00335AD0"/>
    <w:rsid w:val="00362380"/>
    <w:rsid w:val="0036622F"/>
    <w:rsid w:val="003726F3"/>
    <w:rsid w:val="003766C3"/>
    <w:rsid w:val="00391261"/>
    <w:rsid w:val="00391470"/>
    <w:rsid w:val="00391A06"/>
    <w:rsid w:val="003B3510"/>
    <w:rsid w:val="003B6E86"/>
    <w:rsid w:val="003C7EC5"/>
    <w:rsid w:val="003D56C9"/>
    <w:rsid w:val="003E462D"/>
    <w:rsid w:val="003E6137"/>
    <w:rsid w:val="003F2AB9"/>
    <w:rsid w:val="003F4310"/>
    <w:rsid w:val="003F4626"/>
    <w:rsid w:val="003F4BD8"/>
    <w:rsid w:val="00400A9C"/>
    <w:rsid w:val="004148D1"/>
    <w:rsid w:val="00420C5D"/>
    <w:rsid w:val="00426D94"/>
    <w:rsid w:val="004320A3"/>
    <w:rsid w:val="0043248E"/>
    <w:rsid w:val="00437A72"/>
    <w:rsid w:val="00440E26"/>
    <w:rsid w:val="00441DF5"/>
    <w:rsid w:val="00453CB7"/>
    <w:rsid w:val="00455E70"/>
    <w:rsid w:val="00457528"/>
    <w:rsid w:val="004609CF"/>
    <w:rsid w:val="0047677A"/>
    <w:rsid w:val="00476939"/>
    <w:rsid w:val="00477DF7"/>
    <w:rsid w:val="0048125C"/>
    <w:rsid w:val="00490390"/>
    <w:rsid w:val="004B09D7"/>
    <w:rsid w:val="004B1540"/>
    <w:rsid w:val="004B376F"/>
    <w:rsid w:val="004B434C"/>
    <w:rsid w:val="004B79FF"/>
    <w:rsid w:val="004C7006"/>
    <w:rsid w:val="004E00EB"/>
    <w:rsid w:val="0051152D"/>
    <w:rsid w:val="005117B1"/>
    <w:rsid w:val="00512521"/>
    <w:rsid w:val="00512B6B"/>
    <w:rsid w:val="005138BB"/>
    <w:rsid w:val="00514BC7"/>
    <w:rsid w:val="0051527F"/>
    <w:rsid w:val="005153BD"/>
    <w:rsid w:val="0051571F"/>
    <w:rsid w:val="005162C9"/>
    <w:rsid w:val="00521B75"/>
    <w:rsid w:val="0052580F"/>
    <w:rsid w:val="00546B14"/>
    <w:rsid w:val="00547CA6"/>
    <w:rsid w:val="005666C3"/>
    <w:rsid w:val="005667B3"/>
    <w:rsid w:val="00567E13"/>
    <w:rsid w:val="005738CC"/>
    <w:rsid w:val="005756BA"/>
    <w:rsid w:val="005756E4"/>
    <w:rsid w:val="00577353"/>
    <w:rsid w:val="005D536A"/>
    <w:rsid w:val="005E29F4"/>
    <w:rsid w:val="005E57F9"/>
    <w:rsid w:val="005F1EED"/>
    <w:rsid w:val="005F24AE"/>
    <w:rsid w:val="006006CA"/>
    <w:rsid w:val="0060073A"/>
    <w:rsid w:val="00610185"/>
    <w:rsid w:val="00610AC4"/>
    <w:rsid w:val="0062042C"/>
    <w:rsid w:val="006304E0"/>
    <w:rsid w:val="00642845"/>
    <w:rsid w:val="00642FA8"/>
    <w:rsid w:val="00665F6E"/>
    <w:rsid w:val="00667959"/>
    <w:rsid w:val="00676696"/>
    <w:rsid w:val="00682F8C"/>
    <w:rsid w:val="00683160"/>
    <w:rsid w:val="00685575"/>
    <w:rsid w:val="006B490B"/>
    <w:rsid w:val="006B67E4"/>
    <w:rsid w:val="006C0562"/>
    <w:rsid w:val="006C2599"/>
    <w:rsid w:val="006D1A33"/>
    <w:rsid w:val="006D3F05"/>
    <w:rsid w:val="006D55BF"/>
    <w:rsid w:val="006D7121"/>
    <w:rsid w:val="006E3516"/>
    <w:rsid w:val="006E6231"/>
    <w:rsid w:val="006F2099"/>
    <w:rsid w:val="00703D6A"/>
    <w:rsid w:val="00707669"/>
    <w:rsid w:val="0071697A"/>
    <w:rsid w:val="00734157"/>
    <w:rsid w:val="0073455D"/>
    <w:rsid w:val="0074409B"/>
    <w:rsid w:val="00752BD1"/>
    <w:rsid w:val="007603BA"/>
    <w:rsid w:val="00767CF4"/>
    <w:rsid w:val="0077209E"/>
    <w:rsid w:val="00774264"/>
    <w:rsid w:val="00777093"/>
    <w:rsid w:val="00786083"/>
    <w:rsid w:val="00792CF0"/>
    <w:rsid w:val="007954B6"/>
    <w:rsid w:val="007A02B1"/>
    <w:rsid w:val="007A4926"/>
    <w:rsid w:val="007A51DB"/>
    <w:rsid w:val="007A6FF6"/>
    <w:rsid w:val="007B7F35"/>
    <w:rsid w:val="007C218B"/>
    <w:rsid w:val="007C4757"/>
    <w:rsid w:val="007C4B64"/>
    <w:rsid w:val="007D023D"/>
    <w:rsid w:val="007D504F"/>
    <w:rsid w:val="007E74BA"/>
    <w:rsid w:val="007E766A"/>
    <w:rsid w:val="007F1098"/>
    <w:rsid w:val="007F2968"/>
    <w:rsid w:val="007F7228"/>
    <w:rsid w:val="008013FE"/>
    <w:rsid w:val="00804991"/>
    <w:rsid w:val="00811BB9"/>
    <w:rsid w:val="008212E4"/>
    <w:rsid w:val="00821B98"/>
    <w:rsid w:val="00821C52"/>
    <w:rsid w:val="00826B3B"/>
    <w:rsid w:val="008363CD"/>
    <w:rsid w:val="00841A83"/>
    <w:rsid w:val="00843909"/>
    <w:rsid w:val="00847425"/>
    <w:rsid w:val="00854C39"/>
    <w:rsid w:val="00867E53"/>
    <w:rsid w:val="00874A6F"/>
    <w:rsid w:val="008754C4"/>
    <w:rsid w:val="00877D54"/>
    <w:rsid w:val="008803E1"/>
    <w:rsid w:val="008A616D"/>
    <w:rsid w:val="008B0F8D"/>
    <w:rsid w:val="008B2222"/>
    <w:rsid w:val="008B4801"/>
    <w:rsid w:val="008C35EA"/>
    <w:rsid w:val="008C43E7"/>
    <w:rsid w:val="008C55A4"/>
    <w:rsid w:val="008C6E0A"/>
    <w:rsid w:val="008D40A3"/>
    <w:rsid w:val="008D4C17"/>
    <w:rsid w:val="008E267C"/>
    <w:rsid w:val="008E6D00"/>
    <w:rsid w:val="008F2665"/>
    <w:rsid w:val="008F527A"/>
    <w:rsid w:val="008F7DB0"/>
    <w:rsid w:val="00904712"/>
    <w:rsid w:val="00904CB8"/>
    <w:rsid w:val="00905884"/>
    <w:rsid w:val="00905C57"/>
    <w:rsid w:val="00911856"/>
    <w:rsid w:val="00921357"/>
    <w:rsid w:val="00924709"/>
    <w:rsid w:val="00927FBA"/>
    <w:rsid w:val="00933350"/>
    <w:rsid w:val="009344AF"/>
    <w:rsid w:val="009455BA"/>
    <w:rsid w:val="00951178"/>
    <w:rsid w:val="009530F3"/>
    <w:rsid w:val="00955E4B"/>
    <w:rsid w:val="0096319D"/>
    <w:rsid w:val="0096493A"/>
    <w:rsid w:val="009676A5"/>
    <w:rsid w:val="009719CE"/>
    <w:rsid w:val="00973DA1"/>
    <w:rsid w:val="00975E6D"/>
    <w:rsid w:val="00976BA3"/>
    <w:rsid w:val="00983EE5"/>
    <w:rsid w:val="0098492D"/>
    <w:rsid w:val="009859A3"/>
    <w:rsid w:val="009860CB"/>
    <w:rsid w:val="009871F5"/>
    <w:rsid w:val="00995545"/>
    <w:rsid w:val="00997E77"/>
    <w:rsid w:val="009A0BE5"/>
    <w:rsid w:val="009A21EC"/>
    <w:rsid w:val="009A664C"/>
    <w:rsid w:val="009B2AD3"/>
    <w:rsid w:val="009B50BA"/>
    <w:rsid w:val="009E4CE9"/>
    <w:rsid w:val="009F2791"/>
    <w:rsid w:val="009F35D8"/>
    <w:rsid w:val="009F68C6"/>
    <w:rsid w:val="00A25F75"/>
    <w:rsid w:val="00A2637C"/>
    <w:rsid w:val="00A3729E"/>
    <w:rsid w:val="00A47D73"/>
    <w:rsid w:val="00A563F7"/>
    <w:rsid w:val="00A56C28"/>
    <w:rsid w:val="00A77BD5"/>
    <w:rsid w:val="00A84D8D"/>
    <w:rsid w:val="00A872FC"/>
    <w:rsid w:val="00A909DC"/>
    <w:rsid w:val="00A91AD2"/>
    <w:rsid w:val="00A94DB0"/>
    <w:rsid w:val="00A96C2B"/>
    <w:rsid w:val="00AA0C84"/>
    <w:rsid w:val="00AA13FA"/>
    <w:rsid w:val="00AA16DD"/>
    <w:rsid w:val="00AA3EF7"/>
    <w:rsid w:val="00AA473C"/>
    <w:rsid w:val="00AA7563"/>
    <w:rsid w:val="00AB0086"/>
    <w:rsid w:val="00AB1CA7"/>
    <w:rsid w:val="00AB39F9"/>
    <w:rsid w:val="00AB3BCD"/>
    <w:rsid w:val="00AB7FD3"/>
    <w:rsid w:val="00AC5E2D"/>
    <w:rsid w:val="00AD51EE"/>
    <w:rsid w:val="00AD68AE"/>
    <w:rsid w:val="00AE0887"/>
    <w:rsid w:val="00AE2333"/>
    <w:rsid w:val="00AE2762"/>
    <w:rsid w:val="00AE3CBF"/>
    <w:rsid w:val="00AE5360"/>
    <w:rsid w:val="00AE60F5"/>
    <w:rsid w:val="00AF174A"/>
    <w:rsid w:val="00AF485E"/>
    <w:rsid w:val="00AF5725"/>
    <w:rsid w:val="00B02E94"/>
    <w:rsid w:val="00B03150"/>
    <w:rsid w:val="00B0537A"/>
    <w:rsid w:val="00B131A2"/>
    <w:rsid w:val="00B35132"/>
    <w:rsid w:val="00B42320"/>
    <w:rsid w:val="00B4369C"/>
    <w:rsid w:val="00B47162"/>
    <w:rsid w:val="00B51973"/>
    <w:rsid w:val="00B57EDD"/>
    <w:rsid w:val="00B66ACC"/>
    <w:rsid w:val="00B6713B"/>
    <w:rsid w:val="00B67C38"/>
    <w:rsid w:val="00B719EA"/>
    <w:rsid w:val="00B72324"/>
    <w:rsid w:val="00B9359B"/>
    <w:rsid w:val="00BA0119"/>
    <w:rsid w:val="00BA4AF9"/>
    <w:rsid w:val="00BB4A61"/>
    <w:rsid w:val="00BB6768"/>
    <w:rsid w:val="00BE3658"/>
    <w:rsid w:val="00BE6007"/>
    <w:rsid w:val="00BF20ED"/>
    <w:rsid w:val="00BF40AB"/>
    <w:rsid w:val="00C012A8"/>
    <w:rsid w:val="00C06FD8"/>
    <w:rsid w:val="00C224C3"/>
    <w:rsid w:val="00C2385C"/>
    <w:rsid w:val="00C268F3"/>
    <w:rsid w:val="00C30808"/>
    <w:rsid w:val="00C33934"/>
    <w:rsid w:val="00C411A2"/>
    <w:rsid w:val="00C46EF7"/>
    <w:rsid w:val="00C51470"/>
    <w:rsid w:val="00C5735C"/>
    <w:rsid w:val="00C619BE"/>
    <w:rsid w:val="00C70546"/>
    <w:rsid w:val="00C710CB"/>
    <w:rsid w:val="00C8228F"/>
    <w:rsid w:val="00C84169"/>
    <w:rsid w:val="00C856A1"/>
    <w:rsid w:val="00C86B6F"/>
    <w:rsid w:val="00C97023"/>
    <w:rsid w:val="00C97F34"/>
    <w:rsid w:val="00CA0EF8"/>
    <w:rsid w:val="00CB38E5"/>
    <w:rsid w:val="00CC359B"/>
    <w:rsid w:val="00CC73A0"/>
    <w:rsid w:val="00CD46CF"/>
    <w:rsid w:val="00CE6B0B"/>
    <w:rsid w:val="00CE7FC9"/>
    <w:rsid w:val="00CF0CA6"/>
    <w:rsid w:val="00CF2E63"/>
    <w:rsid w:val="00D0071A"/>
    <w:rsid w:val="00D052CE"/>
    <w:rsid w:val="00D0666D"/>
    <w:rsid w:val="00D1591E"/>
    <w:rsid w:val="00D1594A"/>
    <w:rsid w:val="00D16B67"/>
    <w:rsid w:val="00D20108"/>
    <w:rsid w:val="00D22CD6"/>
    <w:rsid w:val="00D23811"/>
    <w:rsid w:val="00D25BF3"/>
    <w:rsid w:val="00D26A84"/>
    <w:rsid w:val="00D26F02"/>
    <w:rsid w:val="00D30E85"/>
    <w:rsid w:val="00D33099"/>
    <w:rsid w:val="00D44033"/>
    <w:rsid w:val="00D50939"/>
    <w:rsid w:val="00D62AA2"/>
    <w:rsid w:val="00D64EC9"/>
    <w:rsid w:val="00D85CFF"/>
    <w:rsid w:val="00D9295A"/>
    <w:rsid w:val="00D92B71"/>
    <w:rsid w:val="00D95106"/>
    <w:rsid w:val="00D96566"/>
    <w:rsid w:val="00DB0E26"/>
    <w:rsid w:val="00DB418F"/>
    <w:rsid w:val="00DB7A19"/>
    <w:rsid w:val="00DC57A4"/>
    <w:rsid w:val="00DD1E79"/>
    <w:rsid w:val="00DD2400"/>
    <w:rsid w:val="00DD25B7"/>
    <w:rsid w:val="00DD3169"/>
    <w:rsid w:val="00DD4424"/>
    <w:rsid w:val="00DE572C"/>
    <w:rsid w:val="00DE6836"/>
    <w:rsid w:val="00DF2C8D"/>
    <w:rsid w:val="00DF6685"/>
    <w:rsid w:val="00E00775"/>
    <w:rsid w:val="00E007B7"/>
    <w:rsid w:val="00E00C17"/>
    <w:rsid w:val="00E25202"/>
    <w:rsid w:val="00E36F00"/>
    <w:rsid w:val="00E379DB"/>
    <w:rsid w:val="00E43717"/>
    <w:rsid w:val="00E453E8"/>
    <w:rsid w:val="00E54E65"/>
    <w:rsid w:val="00E56AED"/>
    <w:rsid w:val="00E62941"/>
    <w:rsid w:val="00E65148"/>
    <w:rsid w:val="00E66511"/>
    <w:rsid w:val="00E66DBD"/>
    <w:rsid w:val="00E71024"/>
    <w:rsid w:val="00E715D6"/>
    <w:rsid w:val="00E71C4D"/>
    <w:rsid w:val="00E73463"/>
    <w:rsid w:val="00E73A64"/>
    <w:rsid w:val="00E77573"/>
    <w:rsid w:val="00E84835"/>
    <w:rsid w:val="00E86005"/>
    <w:rsid w:val="00E92B87"/>
    <w:rsid w:val="00EB2AA7"/>
    <w:rsid w:val="00EB39E0"/>
    <w:rsid w:val="00EB6823"/>
    <w:rsid w:val="00EB70D7"/>
    <w:rsid w:val="00EC1A9C"/>
    <w:rsid w:val="00ED4897"/>
    <w:rsid w:val="00EE109C"/>
    <w:rsid w:val="00EE3D2E"/>
    <w:rsid w:val="00EE6ADE"/>
    <w:rsid w:val="00EF5458"/>
    <w:rsid w:val="00EF5BF2"/>
    <w:rsid w:val="00EF6B75"/>
    <w:rsid w:val="00F068C4"/>
    <w:rsid w:val="00F078C8"/>
    <w:rsid w:val="00F3460E"/>
    <w:rsid w:val="00F429B1"/>
    <w:rsid w:val="00F45EC0"/>
    <w:rsid w:val="00F53B8F"/>
    <w:rsid w:val="00F57360"/>
    <w:rsid w:val="00F57638"/>
    <w:rsid w:val="00F7221A"/>
    <w:rsid w:val="00F82090"/>
    <w:rsid w:val="00F83D7E"/>
    <w:rsid w:val="00F8639D"/>
    <w:rsid w:val="00F923AD"/>
    <w:rsid w:val="00F93A44"/>
    <w:rsid w:val="00F947AF"/>
    <w:rsid w:val="00F95529"/>
    <w:rsid w:val="00FA14CE"/>
    <w:rsid w:val="00FB0931"/>
    <w:rsid w:val="00FB412D"/>
    <w:rsid w:val="00FC12AC"/>
    <w:rsid w:val="00FC2B4D"/>
    <w:rsid w:val="00FC7FB6"/>
    <w:rsid w:val="00FD3DFD"/>
    <w:rsid w:val="00FE3A47"/>
    <w:rsid w:val="00FE525E"/>
    <w:rsid w:val="00FF1531"/>
    <w:rsid w:val="00FF4A98"/>
    <w:rsid w:val="00FF5FF8"/>
    <w:rsid w:val="00FF62E8"/>
    <w:rsid w:val="3E7A6793"/>
    <w:rsid w:val="4393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character" w:customStyle="1" w:styleId="Char">
    <w:name w:val="批注框文本 Char"/>
    <w:link w:val="a3"/>
    <w:uiPriority w:val="99"/>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link w:val="a4"/>
    <w:uiPriority w:val="99"/>
    <w:qFormat/>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qFormat/>
    <w:rPr>
      <w:sz w:val="18"/>
      <w:szCs w:val="18"/>
    </w:rPr>
  </w:style>
  <w:style w:type="character" w:styleId="a6">
    <w:name w:val="page number"/>
    <w:basedOn w:val="a0"/>
    <w:qFormat/>
  </w:style>
  <w:style w:type="paragraph" w:styleId="a7">
    <w:name w:val="No Spacing"/>
    <w:link w:val="Char2"/>
    <w:uiPriority w:val="1"/>
    <w:qFormat/>
    <w:rPr>
      <w:sz w:val="22"/>
      <w:szCs w:val="22"/>
    </w:rPr>
  </w:style>
  <w:style w:type="character" w:customStyle="1" w:styleId="Char2">
    <w:name w:val="无间隔 Char"/>
    <w:link w:val="a7"/>
    <w:uiPriority w:val="1"/>
    <w:qFormat/>
    <w:rPr>
      <w:kern w:val="0"/>
      <w:sz w:val="22"/>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402</Words>
  <Characters>2298</Characters>
  <Application>Microsoft Office Word</Application>
  <DocSecurity>0</DocSecurity>
  <Lines>19</Lines>
  <Paragraphs>5</Paragraphs>
  <ScaleCrop>false</ScaleCrop>
  <Company>Microsoft</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羊莉君</cp:lastModifiedBy>
  <cp:revision>2</cp:revision>
  <dcterms:created xsi:type="dcterms:W3CDTF">2021-06-24T05:22:00Z</dcterms:created>
  <dcterms:modified xsi:type="dcterms:W3CDTF">2021-06-24T05:24:00Z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1E325914AFA744E0BE28E34DFD21862C</vt:lpwstr>
  </property>
</Properties>
</file>