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611" w:rsidRPr="005D5DC3" w:rsidRDefault="00103611" w:rsidP="00DC044B">
      <w:pPr>
        <w:ind w:firstLineChars="600" w:firstLine="2160"/>
        <w:rPr>
          <w:rFonts w:asciiTheme="majorEastAsia" w:eastAsiaTheme="majorEastAsia" w:hAnsiTheme="majorEastAsia"/>
          <w:sz w:val="36"/>
          <w:szCs w:val="36"/>
        </w:rPr>
      </w:pPr>
      <w:r w:rsidRPr="005D5DC3">
        <w:rPr>
          <w:rFonts w:asciiTheme="majorEastAsia" w:eastAsiaTheme="majorEastAsia" w:hAnsiTheme="majorEastAsia" w:hint="eastAsia"/>
          <w:sz w:val="36"/>
          <w:szCs w:val="36"/>
        </w:rPr>
        <w:t>四川信息职业技术学院</w:t>
      </w:r>
    </w:p>
    <w:p w:rsidR="00103611" w:rsidRPr="005D5DC3" w:rsidRDefault="00103611" w:rsidP="00DC044B">
      <w:pPr>
        <w:ind w:firstLineChars="600" w:firstLine="2160"/>
        <w:rPr>
          <w:rFonts w:asciiTheme="majorEastAsia" w:eastAsiaTheme="majorEastAsia" w:hAnsiTheme="majorEastAsia"/>
          <w:sz w:val="36"/>
          <w:szCs w:val="36"/>
        </w:rPr>
      </w:pPr>
      <w:bookmarkStart w:id="0" w:name="_GoBack"/>
      <w:bookmarkEnd w:id="0"/>
      <w:r w:rsidRPr="005D5DC3">
        <w:rPr>
          <w:rFonts w:asciiTheme="majorEastAsia" w:eastAsiaTheme="majorEastAsia" w:hAnsiTheme="majorEastAsia" w:hint="eastAsia"/>
          <w:sz w:val="36"/>
          <w:szCs w:val="36"/>
        </w:rPr>
        <w:t>2018年语言文字工作计划</w:t>
      </w:r>
    </w:p>
    <w:p w:rsidR="00A67C34" w:rsidRPr="00654083" w:rsidRDefault="009572B6" w:rsidP="00654083">
      <w:pPr>
        <w:ind w:firstLineChars="200" w:firstLine="640"/>
        <w:rPr>
          <w:rFonts w:asciiTheme="minorEastAsia" w:hAnsiTheme="minorEastAsia"/>
          <w:sz w:val="32"/>
          <w:szCs w:val="32"/>
        </w:rPr>
      </w:pPr>
      <w:r w:rsidRPr="00654083">
        <w:rPr>
          <w:rFonts w:asciiTheme="minorEastAsia" w:hAnsiTheme="minorEastAsia" w:hint="eastAsia"/>
          <w:sz w:val="32"/>
          <w:szCs w:val="32"/>
        </w:rPr>
        <w:t>为贯彻落实四川省教育厅、四川省语言文字工作委员会《关于</w:t>
      </w:r>
      <w:r w:rsidR="004B7BF6" w:rsidRPr="00654083">
        <w:rPr>
          <w:rFonts w:asciiTheme="minorEastAsia" w:hAnsiTheme="minorEastAsia" w:hint="eastAsia"/>
          <w:sz w:val="32"/>
          <w:szCs w:val="32"/>
        </w:rPr>
        <w:t>印</w:t>
      </w:r>
      <w:r w:rsidRPr="00654083">
        <w:rPr>
          <w:rFonts w:asciiTheme="minorEastAsia" w:hAnsiTheme="minorEastAsia" w:hint="eastAsia"/>
          <w:sz w:val="32"/>
          <w:szCs w:val="32"/>
        </w:rPr>
        <w:t>发&lt;</w:t>
      </w:r>
      <w:r w:rsidR="004B7BF6" w:rsidRPr="00654083">
        <w:rPr>
          <w:rFonts w:asciiTheme="minorEastAsia" w:hAnsiTheme="minorEastAsia" w:hint="eastAsia"/>
          <w:sz w:val="32"/>
          <w:szCs w:val="32"/>
        </w:rPr>
        <w:t>四川省学校语言文字工作达标建设实施办法</w:t>
      </w:r>
      <w:r w:rsidRPr="00654083">
        <w:rPr>
          <w:rFonts w:asciiTheme="minorEastAsia" w:hAnsiTheme="minorEastAsia" w:hint="eastAsia"/>
          <w:sz w:val="32"/>
          <w:szCs w:val="32"/>
        </w:rPr>
        <w:t>&gt;</w:t>
      </w:r>
      <w:r w:rsidR="001C7FFE" w:rsidRPr="00654083">
        <w:rPr>
          <w:rFonts w:asciiTheme="minorEastAsia" w:hAnsiTheme="minorEastAsia" w:hint="eastAsia"/>
          <w:sz w:val="32"/>
          <w:szCs w:val="32"/>
        </w:rPr>
        <w:t>的通知》（以下简称通知）（</w:t>
      </w:r>
      <w:proofErr w:type="gramStart"/>
      <w:r w:rsidR="001C7FFE" w:rsidRPr="00654083">
        <w:rPr>
          <w:rFonts w:asciiTheme="minorEastAsia" w:hAnsiTheme="minorEastAsia" w:hint="eastAsia"/>
          <w:sz w:val="32"/>
          <w:szCs w:val="32"/>
        </w:rPr>
        <w:t>川教</w:t>
      </w:r>
      <w:proofErr w:type="gramEnd"/>
      <w:r w:rsidRPr="00654083">
        <w:rPr>
          <w:rFonts w:asciiTheme="minorEastAsia" w:hAnsiTheme="minorEastAsia" w:hint="eastAsia"/>
          <w:sz w:val="32"/>
          <w:szCs w:val="32"/>
        </w:rPr>
        <w:t xml:space="preserve"> [201</w:t>
      </w:r>
      <w:r w:rsidR="001C7FFE" w:rsidRPr="00654083">
        <w:rPr>
          <w:rFonts w:asciiTheme="minorEastAsia" w:hAnsiTheme="minorEastAsia" w:hint="eastAsia"/>
          <w:sz w:val="32"/>
          <w:szCs w:val="32"/>
        </w:rPr>
        <w:t>8</w:t>
      </w:r>
      <w:r w:rsidRPr="00654083">
        <w:rPr>
          <w:rFonts w:asciiTheme="minorEastAsia" w:hAnsiTheme="minorEastAsia" w:hint="eastAsia"/>
          <w:sz w:val="32"/>
          <w:szCs w:val="32"/>
        </w:rPr>
        <w:t>]</w:t>
      </w:r>
      <w:r w:rsidR="001C7FFE" w:rsidRPr="00654083">
        <w:rPr>
          <w:rFonts w:asciiTheme="minorEastAsia" w:hAnsiTheme="minorEastAsia" w:hint="eastAsia"/>
          <w:sz w:val="32"/>
          <w:szCs w:val="32"/>
        </w:rPr>
        <w:t>16</w:t>
      </w:r>
      <w:r w:rsidRPr="00654083">
        <w:rPr>
          <w:rFonts w:asciiTheme="minorEastAsia" w:hAnsiTheme="minorEastAsia" w:hint="eastAsia"/>
          <w:sz w:val="32"/>
          <w:szCs w:val="32"/>
        </w:rPr>
        <w:t>号）精神，根据通知要求，结合我院工作实际，特制定2017年语言文字工作计划。</w:t>
      </w:r>
    </w:p>
    <w:p w:rsidR="007C2352" w:rsidRPr="00654083" w:rsidRDefault="007C2352" w:rsidP="00FD1584">
      <w:pPr>
        <w:ind w:firstLineChars="200" w:firstLine="640"/>
        <w:rPr>
          <w:rFonts w:asciiTheme="minorEastAsia" w:hAnsiTheme="minorEastAsia"/>
          <w:sz w:val="32"/>
          <w:szCs w:val="32"/>
        </w:rPr>
      </w:pPr>
      <w:r w:rsidRPr="00654083">
        <w:rPr>
          <w:rFonts w:asciiTheme="minorEastAsia" w:hAnsiTheme="minorEastAsia" w:hint="eastAsia"/>
          <w:sz w:val="32"/>
          <w:szCs w:val="32"/>
        </w:rPr>
        <w:t>一、指导思想</w:t>
      </w:r>
    </w:p>
    <w:p w:rsidR="00713387" w:rsidRPr="00654083" w:rsidRDefault="00762078" w:rsidP="00654083">
      <w:pPr>
        <w:ind w:firstLineChars="200" w:firstLine="640"/>
        <w:rPr>
          <w:rFonts w:asciiTheme="minorEastAsia" w:hAnsiTheme="minorEastAsia"/>
          <w:sz w:val="32"/>
          <w:szCs w:val="32"/>
        </w:rPr>
      </w:pPr>
      <w:r w:rsidRPr="00654083">
        <w:rPr>
          <w:rFonts w:asciiTheme="minorEastAsia" w:hAnsiTheme="minorEastAsia" w:hint="eastAsia"/>
          <w:sz w:val="32"/>
          <w:szCs w:val="32"/>
        </w:rPr>
        <w:t>深入学习领会党的十九大精神，</w:t>
      </w:r>
      <w:r w:rsidR="003011D3" w:rsidRPr="00654083">
        <w:rPr>
          <w:rFonts w:asciiTheme="minorEastAsia" w:hAnsiTheme="minorEastAsia" w:hint="eastAsia"/>
          <w:sz w:val="32"/>
          <w:szCs w:val="32"/>
        </w:rPr>
        <w:t>增进语言文字法规意识，强化我院语言文字工作在学院内涵建设和育人中的</w:t>
      </w:r>
      <w:r w:rsidR="007C2352" w:rsidRPr="00654083">
        <w:rPr>
          <w:rFonts w:asciiTheme="minorEastAsia" w:hAnsiTheme="minorEastAsia" w:hint="eastAsia"/>
          <w:sz w:val="32"/>
          <w:szCs w:val="32"/>
        </w:rPr>
        <w:t>基础作用</w:t>
      </w:r>
      <w:r w:rsidR="003011D3" w:rsidRPr="00654083">
        <w:rPr>
          <w:rFonts w:asciiTheme="minorEastAsia" w:hAnsiTheme="minorEastAsia" w:hint="eastAsia"/>
          <w:sz w:val="32"/>
          <w:szCs w:val="32"/>
        </w:rPr>
        <w:t xml:space="preserve">，增强师生语言文字规范意识，提升师生语言文字理解应用能力和综合素质，弘扬传承中华优秀文化，增强文化自信。 </w:t>
      </w:r>
    </w:p>
    <w:p w:rsidR="00D96091" w:rsidRPr="00654083" w:rsidRDefault="00D96091" w:rsidP="00654083">
      <w:pPr>
        <w:ind w:firstLineChars="200" w:firstLine="640"/>
        <w:rPr>
          <w:rFonts w:asciiTheme="minorEastAsia" w:hAnsiTheme="minorEastAsia"/>
          <w:sz w:val="32"/>
          <w:szCs w:val="32"/>
        </w:rPr>
      </w:pPr>
      <w:r w:rsidRPr="00654083">
        <w:rPr>
          <w:rFonts w:asciiTheme="minorEastAsia" w:hAnsiTheme="minorEastAsia" w:hint="eastAsia"/>
          <w:sz w:val="32"/>
          <w:szCs w:val="32"/>
        </w:rPr>
        <w:t>二、工作措施</w:t>
      </w:r>
    </w:p>
    <w:p w:rsidR="00D96091" w:rsidRPr="00654083" w:rsidRDefault="00D96091" w:rsidP="00BC15D5">
      <w:pPr>
        <w:ind w:firstLineChars="100" w:firstLine="320"/>
        <w:rPr>
          <w:rFonts w:asciiTheme="minorEastAsia" w:hAnsiTheme="minorEastAsia"/>
          <w:sz w:val="32"/>
          <w:szCs w:val="32"/>
        </w:rPr>
      </w:pPr>
      <w:r w:rsidRPr="00654083">
        <w:rPr>
          <w:rFonts w:asciiTheme="minorEastAsia" w:hAnsiTheme="minorEastAsia" w:hint="eastAsia"/>
          <w:sz w:val="32"/>
          <w:szCs w:val="32"/>
        </w:rPr>
        <w:t>（一）加强领导，通过语言文字工作组织机构，形成齐抓共管的语言文字工作格局。</w:t>
      </w:r>
    </w:p>
    <w:p w:rsidR="00D96091" w:rsidRPr="00654083" w:rsidRDefault="00D96091" w:rsidP="00654083">
      <w:pPr>
        <w:ind w:firstLineChars="200" w:firstLine="640"/>
        <w:rPr>
          <w:rFonts w:asciiTheme="minorEastAsia" w:hAnsiTheme="minorEastAsia"/>
          <w:sz w:val="32"/>
          <w:szCs w:val="32"/>
        </w:rPr>
      </w:pPr>
      <w:r w:rsidRPr="00654083">
        <w:rPr>
          <w:rFonts w:asciiTheme="minorEastAsia" w:hAnsiTheme="minorEastAsia" w:hint="eastAsia"/>
          <w:sz w:val="32"/>
          <w:szCs w:val="32"/>
        </w:rPr>
        <w:t>学院语言文字工作委员会定期与不定期召集语言文字工作会议，研究制定语言文字工作计划，部署语言文字工作，检查语言工作情况，总结语言文字工作经验，创设良好的舆论氛围，逐步形成上下重视、齐抓共管语言文字工作格局。</w:t>
      </w:r>
    </w:p>
    <w:p w:rsidR="00485121" w:rsidRPr="00654083" w:rsidRDefault="00485121" w:rsidP="00BC15D5">
      <w:pPr>
        <w:ind w:firstLineChars="100" w:firstLine="320"/>
        <w:rPr>
          <w:rFonts w:asciiTheme="minorEastAsia" w:hAnsiTheme="minorEastAsia"/>
          <w:sz w:val="32"/>
          <w:szCs w:val="32"/>
        </w:rPr>
      </w:pPr>
      <w:r w:rsidRPr="00654083">
        <w:rPr>
          <w:rFonts w:asciiTheme="minorEastAsia" w:hAnsiTheme="minorEastAsia" w:hint="eastAsia"/>
          <w:sz w:val="32"/>
          <w:szCs w:val="32"/>
        </w:rPr>
        <w:t>（二）明确职责，修订语言文字工作考评机制，促进语言文字工作常态化。</w:t>
      </w:r>
    </w:p>
    <w:p w:rsidR="00485121" w:rsidRPr="00654083" w:rsidRDefault="00485121" w:rsidP="00654083">
      <w:pPr>
        <w:ind w:firstLineChars="200" w:firstLine="640"/>
        <w:rPr>
          <w:rFonts w:asciiTheme="minorEastAsia" w:hAnsiTheme="minorEastAsia"/>
          <w:sz w:val="32"/>
          <w:szCs w:val="32"/>
        </w:rPr>
      </w:pPr>
      <w:r w:rsidRPr="00654083">
        <w:rPr>
          <w:rFonts w:asciiTheme="minorEastAsia" w:hAnsiTheme="minorEastAsia" w:hint="eastAsia"/>
          <w:sz w:val="32"/>
          <w:szCs w:val="32"/>
        </w:rPr>
        <w:t>明确学院语言文字工作委员会成员职责，根据工作需要</w:t>
      </w:r>
      <w:r w:rsidRPr="00654083">
        <w:rPr>
          <w:rFonts w:asciiTheme="minorEastAsia" w:hAnsiTheme="minorEastAsia" w:hint="eastAsia"/>
          <w:sz w:val="32"/>
          <w:szCs w:val="32"/>
        </w:rPr>
        <w:lastRenderedPageBreak/>
        <w:t>修订学院语言文字工作管理与评价制度，把国家通用语言文字作为教育教学及行政管理用语、用字列入教育、服务质量评价机制，将语言能力列入师生综合素质评价机制，将语言文字工作始终作为学院的一项基础性、常态化工作抓紧抓实。</w:t>
      </w:r>
    </w:p>
    <w:p w:rsidR="00074A63" w:rsidRPr="00654083" w:rsidRDefault="00B72279" w:rsidP="00654083">
      <w:pPr>
        <w:ind w:firstLineChars="200" w:firstLine="640"/>
        <w:rPr>
          <w:rFonts w:asciiTheme="minorEastAsia" w:hAnsiTheme="minorEastAsia"/>
          <w:sz w:val="32"/>
          <w:szCs w:val="32"/>
        </w:rPr>
      </w:pPr>
      <w:r w:rsidRPr="00654083">
        <w:rPr>
          <w:rFonts w:asciiTheme="minorEastAsia" w:hAnsiTheme="minorEastAsia" w:hint="eastAsia"/>
          <w:sz w:val="32"/>
          <w:szCs w:val="32"/>
        </w:rPr>
        <w:t>（</w:t>
      </w:r>
      <w:r w:rsidR="009C4F62" w:rsidRPr="00654083">
        <w:rPr>
          <w:rFonts w:asciiTheme="minorEastAsia" w:hAnsiTheme="minorEastAsia" w:hint="eastAsia"/>
          <w:sz w:val="32"/>
          <w:szCs w:val="32"/>
        </w:rPr>
        <w:t>三</w:t>
      </w:r>
      <w:r w:rsidRPr="00654083">
        <w:rPr>
          <w:rFonts w:asciiTheme="minorEastAsia" w:hAnsiTheme="minorEastAsia" w:hint="eastAsia"/>
          <w:sz w:val="32"/>
          <w:szCs w:val="32"/>
        </w:rPr>
        <w:t>）</w:t>
      </w:r>
      <w:r w:rsidR="00883A22" w:rsidRPr="00654083">
        <w:rPr>
          <w:rFonts w:asciiTheme="minorEastAsia" w:hAnsiTheme="minorEastAsia" w:hint="eastAsia"/>
          <w:sz w:val="32"/>
          <w:szCs w:val="32"/>
        </w:rPr>
        <w:t>做好宣传</w:t>
      </w:r>
      <w:r w:rsidR="00074A63" w:rsidRPr="00654083">
        <w:rPr>
          <w:rFonts w:asciiTheme="minorEastAsia" w:hAnsiTheme="minorEastAsia" w:hint="eastAsia"/>
          <w:sz w:val="32"/>
          <w:szCs w:val="32"/>
        </w:rPr>
        <w:t>，教职工熟悉掌握、学生了解国家语言文字法律法规、方针政策和规范标准。</w:t>
      </w:r>
      <w:r w:rsidRPr="00654083">
        <w:rPr>
          <w:rFonts w:asciiTheme="minorEastAsia" w:hAnsiTheme="minorEastAsia" w:hint="eastAsia"/>
          <w:sz w:val="32"/>
          <w:szCs w:val="32"/>
        </w:rPr>
        <w:t xml:space="preserve"> 　　</w:t>
      </w:r>
    </w:p>
    <w:p w:rsidR="00B72279" w:rsidRPr="00654083" w:rsidRDefault="00B72279" w:rsidP="00FD1584">
      <w:pPr>
        <w:ind w:firstLineChars="200" w:firstLine="640"/>
        <w:rPr>
          <w:rFonts w:asciiTheme="minorEastAsia" w:hAnsiTheme="minorEastAsia"/>
          <w:sz w:val="32"/>
          <w:szCs w:val="32"/>
        </w:rPr>
      </w:pPr>
      <w:r w:rsidRPr="00654083">
        <w:rPr>
          <w:rFonts w:asciiTheme="minorEastAsia" w:hAnsiTheme="minorEastAsia" w:hint="eastAsia"/>
          <w:sz w:val="32"/>
          <w:szCs w:val="32"/>
        </w:rPr>
        <w:t>将语言文字法律法规、方针政策和规范标准列入学校普法宣传教育，网站、信息屏或宣传栏中有相关内容并定期更新。充分利用橱窗、板报、横幅等多种形式开展规范语言文字工作的宣传教育活动，并在校门口、办公室、楼道等处设立宣传标语牌，增强师生语言文字规范意识，营造人人说普通话，</w:t>
      </w:r>
      <w:proofErr w:type="gramStart"/>
      <w:r w:rsidRPr="00654083">
        <w:rPr>
          <w:rFonts w:asciiTheme="minorEastAsia" w:hAnsiTheme="minorEastAsia" w:hint="eastAsia"/>
          <w:sz w:val="32"/>
          <w:szCs w:val="32"/>
        </w:rPr>
        <w:t>处处写</w:t>
      </w:r>
      <w:proofErr w:type="gramEnd"/>
      <w:r w:rsidRPr="00654083">
        <w:rPr>
          <w:rFonts w:asciiTheme="minorEastAsia" w:hAnsiTheme="minorEastAsia" w:hint="eastAsia"/>
          <w:sz w:val="32"/>
          <w:szCs w:val="32"/>
        </w:rPr>
        <w:t>规范字的良好氛围，提高语言文字应用能力和水平。</w:t>
      </w:r>
    </w:p>
    <w:p w:rsidR="00883A22" w:rsidRPr="00654083" w:rsidRDefault="00CB0AD7" w:rsidP="00654083">
      <w:pPr>
        <w:ind w:firstLineChars="200" w:firstLine="640"/>
        <w:rPr>
          <w:rFonts w:asciiTheme="minorEastAsia" w:hAnsiTheme="minorEastAsia"/>
          <w:sz w:val="32"/>
          <w:szCs w:val="32"/>
        </w:rPr>
      </w:pPr>
      <w:r w:rsidRPr="00654083">
        <w:rPr>
          <w:rFonts w:asciiTheme="minorEastAsia" w:hAnsiTheme="minorEastAsia" w:hint="eastAsia"/>
          <w:sz w:val="32"/>
          <w:szCs w:val="32"/>
        </w:rPr>
        <w:t>（</w:t>
      </w:r>
      <w:r w:rsidR="00883A22" w:rsidRPr="00654083">
        <w:rPr>
          <w:rFonts w:asciiTheme="minorEastAsia" w:hAnsiTheme="minorEastAsia" w:hint="eastAsia"/>
          <w:sz w:val="32"/>
          <w:szCs w:val="32"/>
        </w:rPr>
        <w:t>四</w:t>
      </w:r>
      <w:r w:rsidRPr="00654083">
        <w:rPr>
          <w:rFonts w:asciiTheme="minorEastAsia" w:hAnsiTheme="minorEastAsia" w:hint="eastAsia"/>
          <w:sz w:val="32"/>
          <w:szCs w:val="32"/>
        </w:rPr>
        <w:t>）</w:t>
      </w:r>
      <w:r w:rsidR="00883A22" w:rsidRPr="00654083">
        <w:rPr>
          <w:rFonts w:asciiTheme="minorEastAsia" w:hAnsiTheme="minorEastAsia" w:hint="eastAsia"/>
          <w:sz w:val="32"/>
          <w:szCs w:val="32"/>
        </w:rPr>
        <w:t>加强常规管理，认真落实“三纳入</w:t>
      </w:r>
      <w:proofErr w:type="gramStart"/>
      <w:r w:rsidR="00883A22" w:rsidRPr="00654083">
        <w:rPr>
          <w:rFonts w:asciiTheme="minorEastAsia" w:hAnsiTheme="minorEastAsia" w:hint="eastAsia"/>
          <w:sz w:val="32"/>
          <w:szCs w:val="32"/>
        </w:rPr>
        <w:t>一</w:t>
      </w:r>
      <w:proofErr w:type="gramEnd"/>
      <w:r w:rsidR="00883A22" w:rsidRPr="00654083">
        <w:rPr>
          <w:rFonts w:asciiTheme="minorEastAsia" w:hAnsiTheme="minorEastAsia" w:hint="eastAsia"/>
          <w:sz w:val="32"/>
          <w:szCs w:val="32"/>
        </w:rPr>
        <w:t>渗透”。</w:t>
      </w:r>
    </w:p>
    <w:p w:rsidR="00CB0AD7" w:rsidRPr="00654083" w:rsidRDefault="001D0533" w:rsidP="00654083">
      <w:pPr>
        <w:ind w:firstLineChars="200" w:firstLine="640"/>
        <w:rPr>
          <w:rFonts w:asciiTheme="minorEastAsia" w:hAnsiTheme="minorEastAsia"/>
          <w:sz w:val="32"/>
          <w:szCs w:val="32"/>
        </w:rPr>
      </w:pPr>
      <w:r w:rsidRPr="00654083">
        <w:rPr>
          <w:rFonts w:asciiTheme="minorEastAsia" w:hAnsiTheme="minorEastAsia" w:hint="eastAsia"/>
          <w:sz w:val="32"/>
          <w:szCs w:val="32"/>
        </w:rPr>
        <w:t>将语言文字工作规范化纳入学校常规管理；</w:t>
      </w:r>
      <w:r w:rsidR="00FF2B25" w:rsidRPr="00654083">
        <w:rPr>
          <w:rFonts w:asciiTheme="minorEastAsia" w:hAnsiTheme="minorEastAsia" w:hint="eastAsia"/>
          <w:sz w:val="32"/>
          <w:szCs w:val="32"/>
        </w:rPr>
        <w:t>将语言文字应用能力纳入教师考核方案</w:t>
      </w:r>
      <w:r w:rsidR="002661E4" w:rsidRPr="00654083">
        <w:rPr>
          <w:rFonts w:asciiTheme="minorEastAsia" w:hAnsiTheme="minorEastAsia" w:hint="eastAsia"/>
          <w:sz w:val="32"/>
          <w:szCs w:val="32"/>
        </w:rPr>
        <w:t>；</w:t>
      </w:r>
      <w:r w:rsidR="00883A22" w:rsidRPr="00654083">
        <w:rPr>
          <w:rFonts w:asciiTheme="minorEastAsia" w:hAnsiTheme="minorEastAsia" w:hint="eastAsia"/>
          <w:sz w:val="32"/>
          <w:szCs w:val="32"/>
        </w:rPr>
        <w:t>把提高学生语言文字规范意识和语言文字应用能力贯穿到学校人才培育的全过程</w:t>
      </w:r>
      <w:r w:rsidR="002661E4" w:rsidRPr="00654083">
        <w:rPr>
          <w:rFonts w:asciiTheme="minorEastAsia" w:hAnsiTheme="minorEastAsia" w:hint="eastAsia"/>
          <w:sz w:val="32"/>
          <w:szCs w:val="32"/>
        </w:rPr>
        <w:t>；将语言文字规范化融入校园文化建设。</w:t>
      </w:r>
    </w:p>
    <w:p w:rsidR="00E67D0E" w:rsidRPr="00654083" w:rsidRDefault="00845482" w:rsidP="00713387">
      <w:pPr>
        <w:rPr>
          <w:rFonts w:asciiTheme="minorEastAsia" w:hAnsiTheme="minorEastAsia"/>
          <w:sz w:val="32"/>
          <w:szCs w:val="32"/>
        </w:rPr>
      </w:pPr>
      <w:r w:rsidRPr="00654083">
        <w:rPr>
          <w:rFonts w:asciiTheme="minorEastAsia" w:hAnsiTheme="minorEastAsia" w:hint="eastAsia"/>
          <w:sz w:val="32"/>
          <w:szCs w:val="32"/>
        </w:rPr>
        <w:t>三、</w:t>
      </w:r>
      <w:r w:rsidR="00DF71D3" w:rsidRPr="00654083">
        <w:rPr>
          <w:rFonts w:asciiTheme="minorEastAsia" w:hAnsiTheme="minorEastAsia" w:hint="eastAsia"/>
          <w:sz w:val="32"/>
          <w:szCs w:val="32"/>
        </w:rPr>
        <w:t>开展丰富多彩的语言文字活动，将语言文字工作与教育教学管理结合起来</w:t>
      </w:r>
      <w:r w:rsidR="000E044C" w:rsidRPr="00654083">
        <w:rPr>
          <w:rFonts w:asciiTheme="minorEastAsia" w:hAnsiTheme="minorEastAsia" w:hint="eastAsia"/>
          <w:sz w:val="32"/>
          <w:szCs w:val="32"/>
        </w:rPr>
        <w:t>，与社会服务相结合，与弘扬优秀传统文化相结合</w:t>
      </w:r>
      <w:r w:rsidR="00DF71D3" w:rsidRPr="00654083">
        <w:rPr>
          <w:rFonts w:asciiTheme="minorEastAsia" w:hAnsiTheme="minorEastAsia" w:hint="eastAsia"/>
          <w:sz w:val="32"/>
          <w:szCs w:val="32"/>
        </w:rPr>
        <w:t>。</w:t>
      </w:r>
    </w:p>
    <w:p w:rsidR="00937942" w:rsidRPr="00654083" w:rsidRDefault="00DF71D3" w:rsidP="00713387">
      <w:pPr>
        <w:rPr>
          <w:rFonts w:asciiTheme="minorEastAsia" w:hAnsiTheme="minorEastAsia"/>
          <w:sz w:val="32"/>
          <w:szCs w:val="32"/>
        </w:rPr>
      </w:pPr>
      <w:r w:rsidRPr="00654083">
        <w:rPr>
          <w:rFonts w:asciiTheme="minorEastAsia" w:hAnsiTheme="minorEastAsia" w:hint="eastAsia"/>
          <w:sz w:val="32"/>
          <w:szCs w:val="32"/>
        </w:rPr>
        <w:t>（一）</w:t>
      </w:r>
      <w:r w:rsidR="006C2519" w:rsidRPr="00654083">
        <w:rPr>
          <w:rFonts w:asciiTheme="minorEastAsia" w:hAnsiTheme="minorEastAsia" w:hint="eastAsia"/>
          <w:sz w:val="32"/>
          <w:szCs w:val="32"/>
        </w:rPr>
        <w:t>继续组织学院学生参加</w:t>
      </w:r>
      <w:r w:rsidRPr="00654083">
        <w:rPr>
          <w:rFonts w:asciiTheme="minorEastAsia" w:hAnsiTheme="minorEastAsia" w:hint="eastAsia"/>
          <w:sz w:val="32"/>
          <w:szCs w:val="32"/>
        </w:rPr>
        <w:t>普通话水平测试，并做好相关</w:t>
      </w:r>
      <w:r w:rsidRPr="00654083">
        <w:rPr>
          <w:rFonts w:asciiTheme="minorEastAsia" w:hAnsiTheme="minorEastAsia" w:hint="eastAsia"/>
          <w:sz w:val="32"/>
          <w:szCs w:val="32"/>
        </w:rPr>
        <w:lastRenderedPageBreak/>
        <w:t>培训与组织工作。</w:t>
      </w:r>
    </w:p>
    <w:p w:rsidR="000E044C" w:rsidRPr="00654083" w:rsidRDefault="000E044C" w:rsidP="00713387">
      <w:pPr>
        <w:rPr>
          <w:rFonts w:asciiTheme="minorEastAsia" w:hAnsiTheme="minorEastAsia"/>
          <w:sz w:val="32"/>
          <w:szCs w:val="32"/>
        </w:rPr>
      </w:pPr>
      <w:r w:rsidRPr="00654083">
        <w:rPr>
          <w:rFonts w:asciiTheme="minorEastAsia" w:hAnsiTheme="minorEastAsia" w:hint="eastAsia"/>
          <w:sz w:val="32"/>
          <w:szCs w:val="32"/>
        </w:rPr>
        <w:t>（</w:t>
      </w:r>
      <w:r w:rsidR="00197253" w:rsidRPr="00654083">
        <w:rPr>
          <w:rFonts w:asciiTheme="minorEastAsia" w:hAnsiTheme="minorEastAsia" w:hint="eastAsia"/>
          <w:sz w:val="32"/>
          <w:szCs w:val="32"/>
        </w:rPr>
        <w:t>二</w:t>
      </w:r>
      <w:r w:rsidRPr="00654083">
        <w:rPr>
          <w:rFonts w:asciiTheme="minorEastAsia" w:hAnsiTheme="minorEastAsia" w:hint="eastAsia"/>
          <w:sz w:val="32"/>
          <w:szCs w:val="32"/>
        </w:rPr>
        <w:t>）</w:t>
      </w:r>
      <w:r w:rsidR="00197253" w:rsidRPr="00654083">
        <w:rPr>
          <w:rFonts w:asciiTheme="minorEastAsia" w:hAnsiTheme="minorEastAsia" w:hint="eastAsia"/>
          <w:sz w:val="32"/>
          <w:szCs w:val="32"/>
        </w:rPr>
        <w:t>将语言文字工作融入学院的“主持人培训”课程，融入各项社团活动。</w:t>
      </w:r>
    </w:p>
    <w:p w:rsidR="006C2519" w:rsidRPr="00654083" w:rsidRDefault="006C2519" w:rsidP="00713387">
      <w:pPr>
        <w:rPr>
          <w:rFonts w:asciiTheme="minorEastAsia" w:hAnsiTheme="minorEastAsia"/>
          <w:sz w:val="32"/>
          <w:szCs w:val="32"/>
        </w:rPr>
      </w:pPr>
      <w:r w:rsidRPr="00654083">
        <w:rPr>
          <w:rFonts w:asciiTheme="minorEastAsia" w:hAnsiTheme="minorEastAsia" w:hint="eastAsia"/>
          <w:sz w:val="32"/>
          <w:szCs w:val="32"/>
        </w:rPr>
        <w:t>（三）以为本地报刊杂志撰写稿件、培训社会团体等多种形式开展语言文字的社会服务</w:t>
      </w:r>
      <w:r w:rsidR="00EB722D" w:rsidRPr="00654083">
        <w:rPr>
          <w:rFonts w:asciiTheme="minorEastAsia" w:hAnsiTheme="minorEastAsia" w:hint="eastAsia"/>
          <w:sz w:val="32"/>
          <w:szCs w:val="32"/>
        </w:rPr>
        <w:t>工作</w:t>
      </w:r>
      <w:r w:rsidRPr="00654083">
        <w:rPr>
          <w:rFonts w:asciiTheme="minorEastAsia" w:hAnsiTheme="minorEastAsia" w:hint="eastAsia"/>
          <w:sz w:val="32"/>
          <w:szCs w:val="32"/>
        </w:rPr>
        <w:t>。</w:t>
      </w:r>
    </w:p>
    <w:p w:rsidR="003B548B" w:rsidRPr="00654083" w:rsidRDefault="003B548B" w:rsidP="00713387">
      <w:pPr>
        <w:rPr>
          <w:rFonts w:asciiTheme="minorEastAsia" w:hAnsiTheme="minorEastAsia"/>
          <w:sz w:val="32"/>
          <w:szCs w:val="32"/>
        </w:rPr>
      </w:pPr>
      <w:r w:rsidRPr="00654083">
        <w:rPr>
          <w:rFonts w:asciiTheme="minorEastAsia" w:hAnsiTheme="minorEastAsia" w:hint="eastAsia"/>
          <w:sz w:val="32"/>
          <w:szCs w:val="32"/>
        </w:rPr>
        <w:t>（四）在学院大讲坛举办传统文化系列</w:t>
      </w:r>
      <w:r w:rsidR="00754E3C" w:rsidRPr="00654083">
        <w:rPr>
          <w:rFonts w:asciiTheme="minorEastAsia" w:hAnsiTheme="minorEastAsia" w:hint="eastAsia"/>
          <w:sz w:val="32"/>
          <w:szCs w:val="32"/>
        </w:rPr>
        <w:t>讲座；开设书法、文学类等等传统文化选修课程，。</w:t>
      </w:r>
    </w:p>
    <w:p w:rsidR="00EB722D" w:rsidRDefault="00EB722D" w:rsidP="00713387">
      <w:pPr>
        <w:rPr>
          <w:rFonts w:asciiTheme="minorEastAsia" w:hAnsiTheme="minorEastAsia"/>
          <w:sz w:val="32"/>
          <w:szCs w:val="32"/>
        </w:rPr>
      </w:pPr>
      <w:r w:rsidRPr="00654083">
        <w:rPr>
          <w:rFonts w:asciiTheme="minorEastAsia" w:hAnsiTheme="minorEastAsia" w:hint="eastAsia"/>
          <w:sz w:val="32"/>
          <w:szCs w:val="32"/>
        </w:rPr>
        <w:t>（五）</w:t>
      </w:r>
      <w:r w:rsidR="00936310" w:rsidRPr="00654083">
        <w:rPr>
          <w:rFonts w:asciiTheme="minorEastAsia" w:hAnsiTheme="minorEastAsia" w:hint="eastAsia"/>
          <w:sz w:val="32"/>
          <w:szCs w:val="32"/>
        </w:rPr>
        <w:t>开展第二十一届</w:t>
      </w:r>
      <w:proofErr w:type="gramStart"/>
      <w:r w:rsidR="00936310" w:rsidRPr="00654083">
        <w:rPr>
          <w:rFonts w:asciiTheme="minorEastAsia" w:hAnsiTheme="minorEastAsia" w:hint="eastAsia"/>
          <w:sz w:val="32"/>
          <w:szCs w:val="32"/>
        </w:rPr>
        <w:t>推普周活动</w:t>
      </w:r>
      <w:proofErr w:type="gramEnd"/>
      <w:r w:rsidR="00936310" w:rsidRPr="00654083">
        <w:rPr>
          <w:rFonts w:asciiTheme="minorEastAsia" w:hAnsiTheme="minorEastAsia" w:hint="eastAsia"/>
          <w:sz w:val="32"/>
          <w:szCs w:val="32"/>
        </w:rPr>
        <w:t>。</w:t>
      </w:r>
    </w:p>
    <w:p w:rsidR="009F5445" w:rsidRPr="00654083" w:rsidRDefault="009F5445" w:rsidP="00713387">
      <w:pPr>
        <w:rPr>
          <w:rFonts w:asciiTheme="minorEastAsia" w:hAnsiTheme="minorEastAsia"/>
          <w:sz w:val="32"/>
          <w:szCs w:val="32"/>
        </w:rPr>
      </w:pPr>
      <w:r>
        <w:rPr>
          <w:rFonts w:asciiTheme="minorEastAsia" w:hAnsiTheme="minorEastAsia" w:hint="eastAsia"/>
          <w:sz w:val="32"/>
          <w:szCs w:val="32"/>
        </w:rPr>
        <w:t xml:space="preserve">                                  2018年3月8日</w:t>
      </w:r>
    </w:p>
    <w:sectPr w:rsidR="009F5445" w:rsidRPr="006540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21F" w:rsidRDefault="00A7421F" w:rsidP="00DC044B">
      <w:r>
        <w:separator/>
      </w:r>
    </w:p>
  </w:endnote>
  <w:endnote w:type="continuationSeparator" w:id="0">
    <w:p w:rsidR="00A7421F" w:rsidRDefault="00A7421F" w:rsidP="00DC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21F" w:rsidRDefault="00A7421F" w:rsidP="00DC044B">
      <w:r>
        <w:separator/>
      </w:r>
    </w:p>
  </w:footnote>
  <w:footnote w:type="continuationSeparator" w:id="0">
    <w:p w:rsidR="00A7421F" w:rsidRDefault="00A7421F" w:rsidP="00DC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941"/>
    <w:rsid w:val="00074A63"/>
    <w:rsid w:val="000E044C"/>
    <w:rsid w:val="00103611"/>
    <w:rsid w:val="00197253"/>
    <w:rsid w:val="001C7FFE"/>
    <w:rsid w:val="001D0533"/>
    <w:rsid w:val="002661E4"/>
    <w:rsid w:val="003011D3"/>
    <w:rsid w:val="003B548B"/>
    <w:rsid w:val="00485121"/>
    <w:rsid w:val="004B7BF6"/>
    <w:rsid w:val="004D4E66"/>
    <w:rsid w:val="0050694D"/>
    <w:rsid w:val="005D5DC3"/>
    <w:rsid w:val="00654083"/>
    <w:rsid w:val="006C2519"/>
    <w:rsid w:val="00700EFE"/>
    <w:rsid w:val="00713387"/>
    <w:rsid w:val="00754E3C"/>
    <w:rsid w:val="00762078"/>
    <w:rsid w:val="007C2352"/>
    <w:rsid w:val="00840E61"/>
    <w:rsid w:val="00845482"/>
    <w:rsid w:val="00883A22"/>
    <w:rsid w:val="008947EF"/>
    <w:rsid w:val="00936310"/>
    <w:rsid w:val="00937942"/>
    <w:rsid w:val="009572B6"/>
    <w:rsid w:val="009636D1"/>
    <w:rsid w:val="00986D08"/>
    <w:rsid w:val="009C4F62"/>
    <w:rsid w:val="009C7941"/>
    <w:rsid w:val="009F5445"/>
    <w:rsid w:val="00A67C34"/>
    <w:rsid w:val="00A7421F"/>
    <w:rsid w:val="00B72279"/>
    <w:rsid w:val="00BC15D5"/>
    <w:rsid w:val="00CB0AD7"/>
    <w:rsid w:val="00D96091"/>
    <w:rsid w:val="00DC044B"/>
    <w:rsid w:val="00DF71D3"/>
    <w:rsid w:val="00E67D0E"/>
    <w:rsid w:val="00EB722D"/>
    <w:rsid w:val="00F7211A"/>
    <w:rsid w:val="00FA1420"/>
    <w:rsid w:val="00FD1584"/>
    <w:rsid w:val="00FF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04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044B"/>
    <w:rPr>
      <w:sz w:val="18"/>
      <w:szCs w:val="18"/>
    </w:rPr>
  </w:style>
  <w:style w:type="paragraph" w:styleId="a4">
    <w:name w:val="footer"/>
    <w:basedOn w:val="a"/>
    <w:link w:val="Char0"/>
    <w:uiPriority w:val="99"/>
    <w:unhideWhenUsed/>
    <w:rsid w:val="00DC044B"/>
    <w:pPr>
      <w:tabs>
        <w:tab w:val="center" w:pos="4153"/>
        <w:tab w:val="right" w:pos="8306"/>
      </w:tabs>
      <w:snapToGrid w:val="0"/>
      <w:jc w:val="left"/>
    </w:pPr>
    <w:rPr>
      <w:sz w:val="18"/>
      <w:szCs w:val="18"/>
    </w:rPr>
  </w:style>
  <w:style w:type="character" w:customStyle="1" w:styleId="Char0">
    <w:name w:val="页脚 Char"/>
    <w:basedOn w:val="a0"/>
    <w:link w:val="a4"/>
    <w:uiPriority w:val="99"/>
    <w:rsid w:val="00DC04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04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044B"/>
    <w:rPr>
      <w:sz w:val="18"/>
      <w:szCs w:val="18"/>
    </w:rPr>
  </w:style>
  <w:style w:type="paragraph" w:styleId="a4">
    <w:name w:val="footer"/>
    <w:basedOn w:val="a"/>
    <w:link w:val="Char0"/>
    <w:uiPriority w:val="99"/>
    <w:unhideWhenUsed/>
    <w:rsid w:val="00DC044B"/>
    <w:pPr>
      <w:tabs>
        <w:tab w:val="center" w:pos="4153"/>
        <w:tab w:val="right" w:pos="8306"/>
      </w:tabs>
      <w:snapToGrid w:val="0"/>
      <w:jc w:val="left"/>
    </w:pPr>
    <w:rPr>
      <w:sz w:val="18"/>
      <w:szCs w:val="18"/>
    </w:rPr>
  </w:style>
  <w:style w:type="character" w:customStyle="1" w:styleId="Char0">
    <w:name w:val="页脚 Char"/>
    <w:basedOn w:val="a0"/>
    <w:link w:val="a4"/>
    <w:uiPriority w:val="99"/>
    <w:rsid w:val="00DC04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2018-03-08T13:10:00Z</dcterms:created>
  <dcterms:modified xsi:type="dcterms:W3CDTF">2018-03-10T13:52:00Z</dcterms:modified>
</cp:coreProperties>
</file>